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1D" w:rsidRDefault="0051051D" w:rsidP="0077458C">
      <w:pPr>
        <w:spacing w:after="0" w:line="240" w:lineRule="auto"/>
        <w:contextualSpacing/>
        <w:jc w:val="center"/>
        <w:rPr>
          <w:rFonts w:asciiTheme="majorHAnsi" w:hAnsiTheme="majorHAnsi"/>
          <w:b/>
          <w:sz w:val="24"/>
          <w:szCs w:val="24"/>
        </w:rPr>
      </w:pPr>
      <w:r>
        <w:rPr>
          <w:rFonts w:asciiTheme="majorHAnsi" w:hAnsiTheme="majorHAnsi"/>
          <w:b/>
          <w:sz w:val="24"/>
          <w:szCs w:val="24"/>
        </w:rPr>
        <w:t>СПЕЦИФИКАЦИЯ ФОНДА ОЦЕНОЧНЫХ СРЕДСТВ</w:t>
      </w:r>
    </w:p>
    <w:p w:rsidR="00BA2A31" w:rsidRDefault="00BA2A31" w:rsidP="0077458C">
      <w:pPr>
        <w:spacing w:after="0" w:line="240" w:lineRule="auto"/>
        <w:contextualSpacing/>
        <w:jc w:val="center"/>
        <w:rPr>
          <w:rFonts w:asciiTheme="majorHAnsi" w:hAnsiTheme="majorHAnsi"/>
          <w:b/>
          <w:sz w:val="24"/>
          <w:szCs w:val="24"/>
        </w:rPr>
      </w:pPr>
      <w:r>
        <w:rPr>
          <w:rFonts w:asciiTheme="majorHAnsi" w:hAnsiTheme="majorHAnsi"/>
          <w:b/>
          <w:sz w:val="24"/>
          <w:szCs w:val="24"/>
        </w:rPr>
        <w:t>р</w:t>
      </w:r>
      <w:r w:rsidR="0051051D">
        <w:rPr>
          <w:rFonts w:asciiTheme="majorHAnsi" w:hAnsiTheme="majorHAnsi"/>
          <w:b/>
          <w:sz w:val="24"/>
          <w:szCs w:val="24"/>
        </w:rPr>
        <w:t>егионального этапа олимпиады</w:t>
      </w:r>
    </w:p>
    <w:p w:rsidR="00BA2A31" w:rsidRDefault="00BA2A31" w:rsidP="0077458C">
      <w:pPr>
        <w:spacing w:after="0" w:line="240" w:lineRule="auto"/>
        <w:contextualSpacing/>
        <w:jc w:val="center"/>
        <w:rPr>
          <w:rFonts w:asciiTheme="majorHAnsi" w:hAnsiTheme="majorHAnsi"/>
          <w:b/>
          <w:sz w:val="24"/>
          <w:szCs w:val="24"/>
        </w:rPr>
      </w:pPr>
      <w:r w:rsidRPr="00BA2A31">
        <w:rPr>
          <w:rFonts w:asciiTheme="majorHAnsi" w:hAnsiTheme="majorHAnsi"/>
          <w:b/>
          <w:sz w:val="24"/>
          <w:szCs w:val="24"/>
        </w:rPr>
        <w:t>по общепрофессиональной дисциплине «Экономика отрасли»</w:t>
      </w:r>
    </w:p>
    <w:p w:rsidR="0077458C" w:rsidRDefault="0077458C" w:rsidP="0077458C">
      <w:pPr>
        <w:spacing w:after="0" w:line="240" w:lineRule="auto"/>
        <w:contextualSpacing/>
        <w:jc w:val="center"/>
        <w:rPr>
          <w:rFonts w:asciiTheme="majorHAnsi" w:hAnsiTheme="majorHAnsi"/>
          <w:b/>
        </w:rPr>
      </w:pPr>
      <w:r>
        <w:rPr>
          <w:rFonts w:asciiTheme="majorHAnsi" w:hAnsiTheme="majorHAnsi"/>
          <w:b/>
          <w:sz w:val="24"/>
          <w:szCs w:val="24"/>
        </w:rPr>
        <w:t>(38.02.01. Экономика и бухгалтерский учет,</w:t>
      </w:r>
      <w:r w:rsidR="00BA2A31">
        <w:rPr>
          <w:rFonts w:asciiTheme="majorHAnsi" w:hAnsiTheme="majorHAnsi"/>
          <w:b/>
          <w:sz w:val="24"/>
          <w:szCs w:val="24"/>
        </w:rPr>
        <w:t xml:space="preserve"> </w:t>
      </w:r>
      <w:r>
        <w:rPr>
          <w:rFonts w:asciiTheme="majorHAnsi" w:hAnsiTheme="majorHAnsi"/>
          <w:b/>
          <w:sz w:val="24"/>
          <w:szCs w:val="24"/>
        </w:rPr>
        <w:t>38.02.04 Коммерция)</w:t>
      </w:r>
      <w:r w:rsidR="00BA2A31">
        <w:rPr>
          <w:rFonts w:asciiTheme="majorHAnsi" w:hAnsiTheme="majorHAnsi"/>
          <w:b/>
          <w:sz w:val="24"/>
          <w:szCs w:val="24"/>
        </w:rPr>
        <w:br/>
      </w:r>
      <w:r>
        <w:rPr>
          <w:rFonts w:asciiTheme="majorHAnsi" w:hAnsiTheme="majorHAnsi"/>
          <w:b/>
        </w:rPr>
        <w:t>среди студентов профессиональных образовательных организаций</w:t>
      </w:r>
    </w:p>
    <w:p w:rsidR="0077458C" w:rsidRDefault="0077458C" w:rsidP="0077458C">
      <w:pPr>
        <w:spacing w:after="0" w:line="240" w:lineRule="auto"/>
        <w:jc w:val="center"/>
      </w:pPr>
    </w:p>
    <w:p w:rsidR="0051051D" w:rsidRDefault="0051051D" w:rsidP="0077458C">
      <w:pPr>
        <w:spacing w:after="0" w:line="240" w:lineRule="auto"/>
        <w:contextualSpacing/>
        <w:jc w:val="center"/>
        <w:rPr>
          <w:rFonts w:asciiTheme="majorHAnsi" w:hAnsiTheme="majorHAnsi"/>
          <w:b/>
          <w:sz w:val="24"/>
          <w:szCs w:val="24"/>
        </w:rPr>
      </w:pPr>
    </w:p>
    <w:p w:rsidR="0051051D" w:rsidRDefault="0051051D" w:rsidP="004D4CE8">
      <w:pPr>
        <w:spacing w:after="0" w:line="240" w:lineRule="auto"/>
        <w:contextualSpacing/>
        <w:jc w:val="center"/>
        <w:rPr>
          <w:rFonts w:asciiTheme="majorHAnsi" w:hAnsiTheme="majorHAnsi"/>
          <w:b/>
          <w:sz w:val="24"/>
          <w:szCs w:val="24"/>
        </w:rPr>
      </w:pPr>
    </w:p>
    <w:p w:rsidR="00CC3915" w:rsidRPr="00CC3915" w:rsidRDefault="00CC3915" w:rsidP="00A83801">
      <w:pPr>
        <w:numPr>
          <w:ilvl w:val="0"/>
          <w:numId w:val="3"/>
        </w:numPr>
        <w:tabs>
          <w:tab w:val="left" w:pos="284"/>
          <w:tab w:val="left" w:pos="1134"/>
        </w:tabs>
        <w:spacing w:after="0"/>
        <w:ind w:left="0" w:firstLine="709"/>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Назначение фонда оценочных средств</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Фонд оценочных средств (далее – ФОС) – комплекс методических и оценочных средств, предназначенных для определения уровня сформированности компетенций участников регионального этапа олимпиады, обучающихся по специальностям среднего профессионального образования (далее – Олимпиада).</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ФОС является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Оценочные средства – это контрольные задания, а также описания форм и процедур, предназначенных для определения уровня сформированности компетенций участников Олимпиады.</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Calibri" w:hAnsi="Times New Roman" w:cs="Times New Roman"/>
          <w:sz w:val="24"/>
          <w:szCs w:val="24"/>
          <w:lang w:eastAsia="en-US"/>
        </w:rPr>
        <w:t>На основе результатов оценки конкурсных заданий проводятся следующие основные процедуры в рамках регионального этапа Всероссийской олимпиады профессионального мастерства:</w:t>
      </w:r>
    </w:p>
    <w:p w:rsidR="00CC3915" w:rsidRPr="00CC3915" w:rsidRDefault="00CC3915" w:rsidP="00A83801">
      <w:pPr>
        <w:numPr>
          <w:ilvl w:val="0"/>
          <w:numId w:val="4"/>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процедура определения результатов участников, выявления победителя олимпиады (первое место) и призеров (второе и третье места);</w:t>
      </w:r>
    </w:p>
    <w:p w:rsidR="00CC3915" w:rsidRPr="00CC3915" w:rsidRDefault="00CC3915" w:rsidP="00A83801">
      <w:pPr>
        <w:numPr>
          <w:ilvl w:val="0"/>
          <w:numId w:val="4"/>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процедура определения победителей в дополнительных номинациях.</w:t>
      </w:r>
    </w:p>
    <w:p w:rsidR="00CC3915" w:rsidRPr="00CC3915" w:rsidRDefault="00CC3915" w:rsidP="00A83801">
      <w:pPr>
        <w:tabs>
          <w:tab w:val="left" w:pos="1134"/>
        </w:tabs>
        <w:spacing w:after="0"/>
        <w:ind w:firstLine="709"/>
        <w:jc w:val="center"/>
        <w:rPr>
          <w:rFonts w:ascii="Times New Roman" w:eastAsia="Calibri" w:hAnsi="Times New Roman" w:cs="Times New Roman"/>
          <w:b/>
          <w:sz w:val="24"/>
          <w:szCs w:val="24"/>
          <w:lang w:eastAsia="en-US"/>
        </w:rPr>
      </w:pPr>
    </w:p>
    <w:p w:rsidR="00CC3915" w:rsidRPr="00CC3915" w:rsidRDefault="00CC3915" w:rsidP="00A83801">
      <w:pPr>
        <w:numPr>
          <w:ilvl w:val="0"/>
          <w:numId w:val="3"/>
        </w:numPr>
        <w:tabs>
          <w:tab w:val="left" w:pos="284"/>
          <w:tab w:val="left" w:pos="1134"/>
        </w:tabs>
        <w:spacing w:after="0"/>
        <w:ind w:left="0" w:firstLine="709"/>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Документы, определяющие содержание фонда оценочных средств</w:t>
      </w:r>
    </w:p>
    <w:p w:rsidR="00CC3915" w:rsidRPr="00CC3915" w:rsidRDefault="00CC3915" w:rsidP="00A83801">
      <w:pPr>
        <w:numPr>
          <w:ilvl w:val="1"/>
          <w:numId w:val="3"/>
        </w:numPr>
        <w:tabs>
          <w:tab w:val="left" w:pos="1134"/>
        </w:tabs>
        <w:spacing w:after="0"/>
        <w:ind w:left="0" w:firstLine="709"/>
        <w:jc w:val="both"/>
        <w:rPr>
          <w:rFonts w:ascii="Times New Roman" w:eastAsia="Calibri" w:hAnsi="Times New Roman" w:cs="Times New Roman"/>
          <w:b/>
          <w:sz w:val="24"/>
          <w:szCs w:val="24"/>
          <w:lang w:eastAsia="en-US"/>
        </w:rPr>
      </w:pPr>
      <w:r w:rsidRPr="00CC3915">
        <w:rPr>
          <w:rFonts w:ascii="Times New Roman" w:eastAsia="Calibri" w:hAnsi="Times New Roman" w:cs="Times New Roman"/>
          <w:color w:val="000000"/>
          <w:sz w:val="24"/>
          <w:szCs w:val="24"/>
          <w:shd w:val="clear" w:color="auto" w:fill="FFFFFF"/>
          <w:lang w:eastAsia="en-US"/>
        </w:rPr>
        <w:t>Содержание фонда оценочных средств определяется на основе и с учетом следующих документов:</w:t>
      </w:r>
    </w:p>
    <w:p w:rsidR="00CC3915" w:rsidRPr="00CC3915" w:rsidRDefault="00CC3915" w:rsidP="00A83801">
      <w:pPr>
        <w:numPr>
          <w:ilvl w:val="0"/>
          <w:numId w:val="6"/>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Федерального закона от 29 декабря 2012 г. №273-ФЗ «Об образовании в Российской Федерации»;</w:t>
      </w:r>
    </w:p>
    <w:p w:rsidR="00CC3915" w:rsidRPr="00CC3915" w:rsidRDefault="00CC3915" w:rsidP="00A83801">
      <w:pPr>
        <w:numPr>
          <w:ilvl w:val="0"/>
          <w:numId w:val="5"/>
        </w:numPr>
        <w:tabs>
          <w:tab w:val="left" w:pos="0"/>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приказа Министерства образования и науки Российской Федерации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C3915" w:rsidRPr="00CC3915" w:rsidRDefault="00CC3915" w:rsidP="00A83801">
      <w:pPr>
        <w:numPr>
          <w:ilvl w:val="0"/>
          <w:numId w:val="5"/>
        </w:numPr>
        <w:tabs>
          <w:tab w:val="left" w:pos="0"/>
          <w:tab w:val="left" w:pos="1134"/>
        </w:tabs>
        <w:spacing w:after="0"/>
        <w:ind w:left="0" w:firstLine="709"/>
        <w:jc w:val="both"/>
        <w:rPr>
          <w:rFonts w:ascii="Times New Roman" w:eastAsia="Calibri" w:hAnsi="Times New Roman" w:cs="Times New Roman"/>
          <w:spacing w:val="-6"/>
          <w:sz w:val="24"/>
          <w:szCs w:val="24"/>
          <w:lang w:eastAsia="en-US"/>
        </w:rPr>
      </w:pPr>
      <w:r w:rsidRPr="00CC3915">
        <w:rPr>
          <w:rFonts w:ascii="Times New Roman" w:eastAsia="Times New Roman" w:hAnsi="Times New Roman" w:cs="Times New Roman"/>
          <w:spacing w:val="-6"/>
          <w:sz w:val="24"/>
          <w:szCs w:val="24"/>
        </w:rPr>
        <w:t xml:space="preserve">приказа Министерства образования и науки Российской Федерации от 29 октября 2013 г. №1199 «Об утверждении перечня </w:t>
      </w:r>
      <w:r w:rsidRPr="00CC3915">
        <w:rPr>
          <w:rFonts w:ascii="Times New Roman" w:eastAsia="Calibri" w:hAnsi="Times New Roman" w:cs="Times New Roman"/>
          <w:spacing w:val="-6"/>
          <w:sz w:val="24"/>
          <w:szCs w:val="24"/>
          <w:lang w:eastAsia="en-US"/>
        </w:rPr>
        <w:t xml:space="preserve">специальностей </w:t>
      </w:r>
      <w:r w:rsidRPr="00CC3915">
        <w:rPr>
          <w:rFonts w:ascii="Times New Roman" w:eastAsia="Times New Roman" w:hAnsi="Times New Roman" w:cs="Times New Roman"/>
          <w:spacing w:val="-6"/>
          <w:sz w:val="24"/>
          <w:szCs w:val="24"/>
        </w:rPr>
        <w:t>среднего профессионального образования»;</w:t>
      </w:r>
    </w:p>
    <w:p w:rsidR="00CC3915" w:rsidRPr="00CC3915" w:rsidRDefault="00CC3915" w:rsidP="00A83801">
      <w:pPr>
        <w:widowControl w:val="0"/>
        <w:numPr>
          <w:ilvl w:val="0"/>
          <w:numId w:val="5"/>
        </w:numPr>
        <w:tabs>
          <w:tab w:val="left" w:pos="0"/>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sz w:val="24"/>
          <w:szCs w:val="24"/>
        </w:rPr>
        <w:t>п</w:t>
      </w:r>
      <w:r w:rsidRPr="00CC3915">
        <w:rPr>
          <w:rFonts w:ascii="Times New Roman" w:eastAsia="Calibri" w:hAnsi="Times New Roman" w:cs="Times New Roman"/>
          <w:sz w:val="24"/>
          <w:szCs w:val="24"/>
        </w:rPr>
        <w:t>риказа Министерства образования и науки Российской Федерации от 18 ноября 2015 г. №1350</w:t>
      </w:r>
      <w:r w:rsidRPr="00CC3915">
        <w:rPr>
          <w:rFonts w:ascii="Times New Roman" w:eastAsia="Calibri" w:hAnsi="Times New Roman" w:cs="Times New Roman"/>
          <w:b/>
          <w:sz w:val="24"/>
          <w:szCs w:val="24"/>
        </w:rPr>
        <w:t xml:space="preserve"> </w:t>
      </w:r>
      <w:r w:rsidRPr="00CC3915">
        <w:rPr>
          <w:rFonts w:ascii="Times New Roman" w:eastAsia="Calibri" w:hAnsi="Times New Roman" w:cs="Times New Roman"/>
          <w:sz w:val="24"/>
          <w:szCs w:val="24"/>
        </w:rPr>
        <w:t>«О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№1199»</w:t>
      </w:r>
      <w:r w:rsidRPr="00CC3915">
        <w:rPr>
          <w:rFonts w:ascii="Times New Roman" w:eastAsia="Calibri" w:hAnsi="Times New Roman" w:cs="Times New Roman"/>
          <w:sz w:val="24"/>
          <w:szCs w:val="24"/>
          <w:lang w:eastAsia="en-US"/>
        </w:rPr>
        <w:t>;</w:t>
      </w:r>
    </w:p>
    <w:p w:rsidR="00CC3915" w:rsidRPr="00CC3915" w:rsidRDefault="00CC3915" w:rsidP="00A83801">
      <w:pPr>
        <w:widowControl w:val="0"/>
        <w:numPr>
          <w:ilvl w:val="0"/>
          <w:numId w:val="5"/>
        </w:numPr>
        <w:tabs>
          <w:tab w:val="left" w:pos="0"/>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утвержденного директором Департамента государственной политики в сфере подготовки рабочих кадров и ДПО </w:t>
      </w:r>
      <w:proofErr w:type="spellStart"/>
      <w:r w:rsidRPr="00CC3915">
        <w:rPr>
          <w:rFonts w:ascii="Times New Roman" w:eastAsia="Calibri" w:hAnsi="Times New Roman" w:cs="Times New Roman"/>
          <w:sz w:val="24"/>
          <w:szCs w:val="24"/>
          <w:lang w:eastAsia="en-US"/>
        </w:rPr>
        <w:t>Минобрнауки</w:t>
      </w:r>
      <w:proofErr w:type="spellEnd"/>
      <w:r w:rsidRPr="00CC3915">
        <w:rPr>
          <w:rFonts w:ascii="Times New Roman" w:eastAsia="Calibri" w:hAnsi="Times New Roman" w:cs="Times New Roman"/>
          <w:sz w:val="24"/>
          <w:szCs w:val="24"/>
          <w:lang w:eastAsia="en-US"/>
        </w:rPr>
        <w:t xml:space="preserve"> </w:t>
      </w:r>
      <w:r w:rsidRPr="00CC3915">
        <w:rPr>
          <w:rFonts w:ascii="Times New Roman" w:eastAsia="Calibri" w:hAnsi="Times New Roman" w:cs="Times New Roman"/>
          <w:sz w:val="24"/>
          <w:szCs w:val="24"/>
          <w:lang w:eastAsia="en-US"/>
        </w:rPr>
        <w:lastRenderedPageBreak/>
        <w:t>России И.А. </w:t>
      </w:r>
      <w:proofErr w:type="spellStart"/>
      <w:r w:rsidRPr="00CC3915">
        <w:rPr>
          <w:rFonts w:ascii="Times New Roman" w:eastAsia="Calibri" w:hAnsi="Times New Roman" w:cs="Times New Roman"/>
          <w:sz w:val="24"/>
          <w:szCs w:val="24"/>
          <w:lang w:eastAsia="en-US"/>
        </w:rPr>
        <w:t>Черноскутовой</w:t>
      </w:r>
      <w:proofErr w:type="spellEnd"/>
      <w:r w:rsidRPr="00CC3915">
        <w:rPr>
          <w:rFonts w:ascii="Times New Roman" w:eastAsia="Calibri" w:hAnsi="Times New Roman" w:cs="Times New Roman"/>
          <w:sz w:val="24"/>
          <w:szCs w:val="24"/>
          <w:lang w:eastAsia="en-US"/>
        </w:rPr>
        <w:t xml:space="preserve"> 27 февраля 2018 г.;</w:t>
      </w:r>
    </w:p>
    <w:p w:rsidR="00CC3915" w:rsidRPr="00CC3915" w:rsidRDefault="00CC3915" w:rsidP="00A83801">
      <w:pPr>
        <w:numPr>
          <w:ilvl w:val="0"/>
          <w:numId w:val="5"/>
        </w:numPr>
        <w:tabs>
          <w:tab w:val="left" w:pos="0"/>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sz w:val="24"/>
          <w:szCs w:val="24"/>
        </w:rPr>
        <w:t>приказа Министерства образования и науки Российской Федерации от 5 февраля 2018 г.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CC3915" w:rsidRPr="00CC3915" w:rsidRDefault="00CC3915" w:rsidP="00A83801">
      <w:pPr>
        <w:numPr>
          <w:ilvl w:val="0"/>
          <w:numId w:val="5"/>
        </w:numPr>
        <w:tabs>
          <w:tab w:val="left" w:pos="0"/>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sz w:val="24"/>
          <w:szCs w:val="24"/>
        </w:rPr>
        <w:t>приказа Министерства образования и науки Российской Федерации от 15 мая 2014 г. №539 «Об утверждении федерального государственного образовательного стандарта среднего профессионального образования по специальности 38.02.04 Коммерция (по отраслям)»;</w:t>
      </w:r>
    </w:p>
    <w:p w:rsidR="00CC3915" w:rsidRPr="00CC3915" w:rsidRDefault="00CC3915" w:rsidP="00A83801">
      <w:pPr>
        <w:numPr>
          <w:ilvl w:val="0"/>
          <w:numId w:val="5"/>
        </w:numPr>
        <w:tabs>
          <w:tab w:val="left" w:pos="0"/>
          <w:tab w:val="left" w:pos="1134"/>
        </w:tabs>
        <w:spacing w:after="0"/>
        <w:ind w:left="0" w:firstLine="709"/>
        <w:jc w:val="both"/>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 xml:space="preserve">приказа </w:t>
      </w:r>
      <w:r w:rsidRPr="00CC3915">
        <w:rPr>
          <w:rFonts w:ascii="Times New Roman" w:eastAsia="Times New Roman" w:hAnsi="Times New Roman" w:cs="Times New Roman"/>
          <w:bCs/>
          <w:sz w:val="24"/>
          <w:szCs w:val="24"/>
        </w:rPr>
        <w:t>Министерства труда</w:t>
      </w:r>
      <w:r w:rsidRPr="00CC3915">
        <w:rPr>
          <w:rFonts w:ascii="Times New Roman" w:eastAsia="Times New Roman" w:hAnsi="Times New Roman" w:cs="Times New Roman"/>
          <w:sz w:val="24"/>
          <w:szCs w:val="24"/>
        </w:rPr>
        <w:t xml:space="preserve"> и </w:t>
      </w:r>
      <w:r w:rsidRPr="00CC3915">
        <w:rPr>
          <w:rFonts w:ascii="Times New Roman" w:eastAsia="Times New Roman" w:hAnsi="Times New Roman" w:cs="Times New Roman"/>
          <w:bCs/>
          <w:sz w:val="24"/>
          <w:szCs w:val="24"/>
        </w:rPr>
        <w:t>социальной защиты Российской Федерации</w:t>
      </w:r>
      <w:r w:rsidRPr="00CC3915">
        <w:rPr>
          <w:rFonts w:ascii="Times New Roman" w:eastAsia="Times New Roman" w:hAnsi="Times New Roman" w:cs="Times New Roman"/>
          <w:sz w:val="24"/>
          <w:szCs w:val="24"/>
        </w:rPr>
        <w:t xml:space="preserve"> от </w:t>
      </w:r>
      <w:r w:rsidRPr="00CC3915">
        <w:rPr>
          <w:rFonts w:ascii="Times New Roman" w:eastAsia="Times New Roman" w:hAnsi="Times New Roman" w:cs="Times New Roman"/>
          <w:bCs/>
          <w:sz w:val="24"/>
          <w:szCs w:val="24"/>
        </w:rPr>
        <w:t>22 декабря 2014 г</w:t>
      </w:r>
      <w:r w:rsidRPr="00CC3915">
        <w:rPr>
          <w:rFonts w:ascii="Times New Roman" w:eastAsia="Times New Roman" w:hAnsi="Times New Roman" w:cs="Times New Roman"/>
          <w:sz w:val="24"/>
          <w:szCs w:val="24"/>
        </w:rPr>
        <w:t>. №</w:t>
      </w:r>
      <w:r w:rsidRPr="00CC3915">
        <w:rPr>
          <w:rFonts w:ascii="Times New Roman" w:eastAsia="Times New Roman" w:hAnsi="Times New Roman" w:cs="Times New Roman"/>
          <w:bCs/>
          <w:sz w:val="24"/>
          <w:szCs w:val="24"/>
        </w:rPr>
        <w:t>1061н</w:t>
      </w:r>
      <w:r w:rsidRPr="00CC3915">
        <w:rPr>
          <w:rFonts w:ascii="Times New Roman" w:eastAsia="Times New Roman" w:hAnsi="Times New Roman" w:cs="Times New Roman"/>
          <w:sz w:val="24"/>
          <w:szCs w:val="24"/>
        </w:rPr>
        <w:t xml:space="preserve"> «Об утверждении профессионального стандарта «Бухгалтер», </w:t>
      </w:r>
      <w:r w:rsidRPr="00CC3915">
        <w:rPr>
          <w:rFonts w:ascii="Times New Roman" w:eastAsia="Times New Roman" w:hAnsi="Times New Roman" w:cs="Times New Roman"/>
          <w:bCs/>
          <w:sz w:val="24"/>
          <w:szCs w:val="24"/>
          <w:lang w:eastAsia="en-US"/>
        </w:rPr>
        <w:t xml:space="preserve">зарегистрированного в Минюсте РФ 23 января 2015 г., регистрационный </w:t>
      </w:r>
      <w:r w:rsidRPr="00CC3915">
        <w:rPr>
          <w:rFonts w:ascii="Times New Roman" w:eastAsia="Times New Roman" w:hAnsi="Times New Roman" w:cs="Times New Roman"/>
          <w:sz w:val="24"/>
          <w:szCs w:val="24"/>
        </w:rPr>
        <w:t>№</w:t>
      </w:r>
      <w:r w:rsidRPr="00CC3915">
        <w:rPr>
          <w:rFonts w:ascii="Times New Roman" w:eastAsia="Times New Roman" w:hAnsi="Times New Roman" w:cs="Times New Roman"/>
          <w:bCs/>
          <w:sz w:val="24"/>
          <w:szCs w:val="24"/>
          <w:lang w:eastAsia="en-US"/>
        </w:rPr>
        <w:t>35777</w:t>
      </w:r>
      <w:r w:rsidRPr="00CC3915">
        <w:rPr>
          <w:rFonts w:ascii="Times New Roman" w:eastAsia="Times New Roman" w:hAnsi="Times New Roman" w:cs="Times New Roman"/>
          <w:sz w:val="24"/>
          <w:szCs w:val="24"/>
        </w:rPr>
        <w:t>.</w:t>
      </w:r>
    </w:p>
    <w:p w:rsidR="00CC3915" w:rsidRPr="00CC3915" w:rsidRDefault="00CC3915" w:rsidP="00A83801">
      <w:pPr>
        <w:numPr>
          <w:ilvl w:val="0"/>
          <w:numId w:val="3"/>
        </w:numPr>
        <w:tabs>
          <w:tab w:val="left" w:pos="0"/>
          <w:tab w:val="left" w:pos="993"/>
        </w:tabs>
        <w:spacing w:after="0"/>
        <w:ind w:left="0" w:firstLine="709"/>
        <w:jc w:val="both"/>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Подходы к отбору содержания, разработке структуры оценочных средств и процедуре применения</w:t>
      </w:r>
    </w:p>
    <w:p w:rsidR="00CC3915" w:rsidRPr="00CC3915" w:rsidRDefault="00CC3915" w:rsidP="00A83801">
      <w:pPr>
        <w:numPr>
          <w:ilvl w:val="1"/>
          <w:numId w:val="3"/>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Программа конкурсных испытаний Олимпиады</w:t>
      </w:r>
      <w:r w:rsidRPr="00CC3915">
        <w:rPr>
          <w:rFonts w:ascii="Times New Roman" w:eastAsia="Times New Roman" w:hAnsi="Times New Roman" w:cs="Times New Roman"/>
          <w:sz w:val="24"/>
          <w:szCs w:val="24"/>
          <w:lang w:val="x-none" w:eastAsia="x-none"/>
        </w:rPr>
        <w:t xml:space="preserve"> предусматривает для </w:t>
      </w:r>
      <w:r w:rsidRPr="00CC3915">
        <w:rPr>
          <w:rFonts w:ascii="Times New Roman" w:eastAsia="Times New Roman" w:hAnsi="Times New Roman" w:cs="Times New Roman"/>
          <w:sz w:val="24"/>
          <w:szCs w:val="24"/>
          <w:lang w:eastAsia="x-none"/>
        </w:rPr>
        <w:t>участников</w:t>
      </w:r>
      <w:r w:rsidRPr="00CC3915">
        <w:rPr>
          <w:rFonts w:ascii="Times New Roman" w:eastAsia="Times New Roman" w:hAnsi="Times New Roman" w:cs="Times New Roman"/>
          <w:sz w:val="24"/>
          <w:szCs w:val="24"/>
          <w:lang w:val="x-none" w:eastAsia="x-none"/>
        </w:rPr>
        <w:t xml:space="preserve"> выполнение</w:t>
      </w:r>
      <w:r w:rsidRPr="00CC3915">
        <w:rPr>
          <w:rFonts w:ascii="Times New Roman" w:eastAsia="Microsoft Sans Serif" w:hAnsi="Times New Roman" w:cs="Times New Roman"/>
          <w:sz w:val="24"/>
          <w:szCs w:val="24"/>
          <w:lang w:val="x-none" w:eastAsia="x-none"/>
        </w:rPr>
        <w:t xml:space="preserve"> </w:t>
      </w:r>
      <w:r w:rsidRPr="00CC3915">
        <w:rPr>
          <w:rFonts w:ascii="Times New Roman" w:eastAsia="Calibri" w:hAnsi="Times New Roman" w:cs="Times New Roman"/>
          <w:sz w:val="24"/>
          <w:szCs w:val="24"/>
          <w:lang w:eastAsia="en-US"/>
        </w:rPr>
        <w:t>заданий двух уровней.</w:t>
      </w:r>
    </w:p>
    <w:p w:rsidR="00CC3915" w:rsidRPr="00CC3915" w:rsidRDefault="00CC3915" w:rsidP="00A83801">
      <w:pPr>
        <w:tabs>
          <w:tab w:val="left" w:pos="0"/>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Задания I уровня формируются в соответствии с общими и профессиональными компетенциями специальностей среднего профессионального образования.</w:t>
      </w:r>
    </w:p>
    <w:p w:rsidR="00CC3915" w:rsidRPr="00CC3915" w:rsidRDefault="00CC3915" w:rsidP="00A83801">
      <w:pPr>
        <w:tabs>
          <w:tab w:val="left" w:pos="0"/>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Задания II уровня формируются в соответствии с общими и профессиональными компетенциями специальностей укрупненной группы специальностей СПО.</w:t>
      </w:r>
    </w:p>
    <w:p w:rsidR="00CC3915" w:rsidRPr="00CC3915" w:rsidRDefault="00CC3915" w:rsidP="00A83801">
      <w:pPr>
        <w:spacing w:after="0"/>
        <w:ind w:firstLine="709"/>
        <w:contextualSpacing/>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Для лиц с ограниченными возможностями здоровья формирование заданий осуществляется с учетом типа нарушения здоровья.</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Calibri" w:hAnsi="Times New Roman" w:cs="Times New Roman"/>
          <w:sz w:val="24"/>
          <w:szCs w:val="24"/>
          <w:lang w:eastAsia="en-US"/>
        </w:rPr>
        <w:t>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Задания </w:t>
      </w:r>
      <w:r w:rsidRPr="00CC3915">
        <w:rPr>
          <w:rFonts w:ascii="Times New Roman" w:eastAsia="Times New Roman" w:hAnsi="Times New Roman" w:cs="Times New Roman"/>
          <w:sz w:val="24"/>
          <w:szCs w:val="24"/>
          <w:lang w:val="en-US" w:eastAsia="en-US"/>
        </w:rPr>
        <w:t>I</w:t>
      </w:r>
      <w:r w:rsidRPr="00CC3915">
        <w:rPr>
          <w:rFonts w:ascii="Times New Roman" w:eastAsia="Times New Roman" w:hAnsi="Times New Roman" w:cs="Times New Roman"/>
          <w:sz w:val="24"/>
          <w:szCs w:val="24"/>
          <w:lang w:eastAsia="en-US"/>
        </w:rPr>
        <w:t xml:space="preserve"> уровня состоят из тестового задания и практических задач. </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Calibri" w:hAnsi="Times New Roman" w:cs="Times New Roman"/>
          <w:sz w:val="24"/>
          <w:szCs w:val="24"/>
          <w:lang w:eastAsia="en-US"/>
        </w:rPr>
        <w:t>Задание «Тестирование» состоит из теоретических вопросов, сформированных по разделам и темам.</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Предлагаемое для выполнения участнику тестовое задание включает две части – инвариантную и вариативную, всего – 40 вопросов.</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Инвариантная часть задания «Тестирование» содержит 20 вопросов по пяти тематическим направлениям: «Информационные технологии в профессиональной деятельности», «Оборудование, материалы, инструменты», «</w:t>
      </w:r>
      <w:r w:rsidRPr="00CC3915">
        <w:rPr>
          <w:rFonts w:ascii="Times New Roman" w:eastAsia="Calibri" w:hAnsi="Times New Roman" w:cs="Times New Roman"/>
          <w:kern w:val="24"/>
          <w:sz w:val="24"/>
          <w:szCs w:val="24"/>
          <w:lang w:eastAsia="en-US"/>
        </w:rPr>
        <w:t>Системы качества, стандартизации и сертификации</w:t>
      </w:r>
      <w:r w:rsidRPr="00CC3915">
        <w:rPr>
          <w:rFonts w:ascii="Times New Roman" w:eastAsia="Calibri" w:hAnsi="Times New Roman" w:cs="Times New Roman"/>
          <w:sz w:val="24"/>
          <w:szCs w:val="24"/>
          <w:lang w:eastAsia="en-US"/>
        </w:rPr>
        <w:t>», «</w:t>
      </w:r>
      <w:r w:rsidRPr="00CC3915">
        <w:rPr>
          <w:rFonts w:ascii="Times New Roman" w:eastAsia="Calibri" w:hAnsi="Times New Roman" w:cs="Times New Roman"/>
          <w:kern w:val="24"/>
          <w:sz w:val="24"/>
          <w:szCs w:val="24"/>
          <w:lang w:eastAsia="en-US"/>
        </w:rPr>
        <w:t>Охрана труда, безопасность жизнедеятельности, безопасность окружающей среды</w:t>
      </w:r>
      <w:r w:rsidRPr="00CC3915">
        <w:rPr>
          <w:rFonts w:ascii="Times New Roman" w:eastAsia="Calibri" w:hAnsi="Times New Roman" w:cs="Times New Roman"/>
          <w:sz w:val="24"/>
          <w:szCs w:val="24"/>
          <w:lang w:eastAsia="en-US"/>
        </w:rPr>
        <w:t>», «Экономика и правовое обеспечение профессиональной деятельности», из них:</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пять – закрытой формы с выбором ответа;</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пять – открытой формы с кратким ответом;</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пять – на установление соответствия;</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пять – на установление правильной последовательности.</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Тематика, количество и формат вопросов по темам инвариантной части тестового задания едины для всех специальностей СПО.</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Вариативная часть задания «Тестирование» содержит 20 вопросов по четырем тематическим направлениям. Тематика, количество и формат вопросов по темам </w:t>
      </w:r>
      <w:r w:rsidRPr="00CC3915">
        <w:rPr>
          <w:rFonts w:ascii="Times New Roman" w:eastAsia="Calibri" w:hAnsi="Times New Roman" w:cs="Times New Roman"/>
          <w:sz w:val="24"/>
          <w:szCs w:val="24"/>
          <w:lang w:eastAsia="en-US"/>
        </w:rPr>
        <w:lastRenderedPageBreak/>
        <w:t>вариативной части тестового задания формируются на основе знаний, общих для специальностей</w:t>
      </w:r>
      <w:r w:rsidR="00A83801">
        <w:rPr>
          <w:rFonts w:ascii="Times New Roman" w:eastAsia="Calibri" w:hAnsi="Times New Roman" w:cs="Times New Roman"/>
          <w:sz w:val="24"/>
          <w:szCs w:val="24"/>
          <w:lang w:eastAsia="en-US"/>
        </w:rPr>
        <w:t xml:space="preserve"> </w:t>
      </w:r>
      <w:r w:rsidR="00A83801" w:rsidRPr="00A83801">
        <w:rPr>
          <w:rFonts w:ascii="Times New Roman" w:eastAsia="Calibri" w:hAnsi="Times New Roman" w:cs="Times New Roman"/>
          <w:sz w:val="24"/>
          <w:szCs w:val="24"/>
          <w:lang w:eastAsia="en-US"/>
        </w:rPr>
        <w:t>38.02.01 Экономика и бухгалтерский учет (по отраслям), 38.02.04 Коммерция (по отраслям)</w:t>
      </w:r>
      <w:r w:rsidRPr="00CC3915">
        <w:rPr>
          <w:rFonts w:ascii="Times New Roman" w:eastAsia="Calibri" w:hAnsi="Times New Roman" w:cs="Times New Roman"/>
          <w:sz w:val="24"/>
          <w:szCs w:val="24"/>
          <w:lang w:eastAsia="en-US"/>
        </w:rPr>
        <w:t>.</w:t>
      </w:r>
    </w:p>
    <w:p w:rsidR="00CC3915" w:rsidRPr="00CC3915" w:rsidRDefault="00CC3915" w:rsidP="00A83801">
      <w:pPr>
        <w:tabs>
          <w:tab w:val="left" w:pos="709"/>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Алгоритм формирования инвариантной части задания «Тестирование» для участника Олимпиады един для всех специальностей СПО (представлен в таблице 1).</w:t>
      </w:r>
    </w:p>
    <w:p w:rsidR="00CC3915" w:rsidRPr="00CC3915" w:rsidRDefault="00CC3915" w:rsidP="00CC3915">
      <w:pPr>
        <w:tabs>
          <w:tab w:val="left" w:pos="709"/>
        </w:tabs>
        <w:spacing w:after="120"/>
        <w:jc w:val="right"/>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Таблица 1</w:t>
      </w:r>
    </w:p>
    <w:p w:rsidR="00CC3915" w:rsidRPr="00CC3915" w:rsidRDefault="00CC3915" w:rsidP="00CC3915">
      <w:pPr>
        <w:tabs>
          <w:tab w:val="left" w:pos="709"/>
        </w:tabs>
        <w:spacing w:after="120"/>
        <w:jc w:val="center"/>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Алгоритм формирования содержания задания «Тестирование»</w:t>
      </w:r>
    </w:p>
    <w:tbl>
      <w:tblPr>
        <w:tblW w:w="9639"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3543"/>
        <w:gridCol w:w="1134"/>
        <w:gridCol w:w="850"/>
        <w:gridCol w:w="992"/>
        <w:gridCol w:w="992"/>
        <w:gridCol w:w="993"/>
        <w:gridCol w:w="709"/>
      </w:tblGrid>
      <w:tr w:rsidR="00CC3915" w:rsidRPr="00CC3915" w:rsidTr="004D0BF1">
        <w:trPr>
          <w:trHeight w:val="265"/>
        </w:trPr>
        <w:tc>
          <w:tcPr>
            <w:tcW w:w="426" w:type="dxa"/>
            <w:vMerge w:val="restart"/>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spacing w:val="-12"/>
                <w:kern w:val="24"/>
                <w:sz w:val="24"/>
                <w:szCs w:val="24"/>
              </w:rPr>
            </w:pPr>
            <w:r w:rsidRPr="00CC3915">
              <w:rPr>
                <w:rFonts w:ascii="Times New Roman" w:eastAsia="Calibri" w:hAnsi="Times New Roman" w:cs="Times New Roman"/>
                <w:b/>
                <w:bCs/>
                <w:color w:val="000000"/>
                <w:spacing w:val="-12"/>
                <w:kern w:val="24"/>
                <w:sz w:val="24"/>
                <w:szCs w:val="24"/>
              </w:rPr>
              <w:t>№</w:t>
            </w:r>
          </w:p>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spacing w:val="-12"/>
                <w:kern w:val="24"/>
                <w:sz w:val="24"/>
                <w:szCs w:val="24"/>
              </w:rPr>
              <w:t>п/п</w:t>
            </w:r>
          </w:p>
        </w:tc>
        <w:tc>
          <w:tcPr>
            <w:tcW w:w="3543" w:type="dxa"/>
            <w:vMerge w:val="restart"/>
            <w:tcBorders>
              <w:right w:val="single" w:sz="8" w:space="0" w:color="auto"/>
            </w:tcBorders>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Наименование темы вопросов</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Кол-во вопросов</w:t>
            </w:r>
          </w:p>
        </w:tc>
        <w:tc>
          <w:tcPr>
            <w:tcW w:w="4536" w:type="dxa"/>
            <w:gridSpan w:val="5"/>
            <w:tcBorders>
              <w:top w:val="single" w:sz="8" w:space="0" w:color="auto"/>
              <w:left w:val="single" w:sz="8" w:space="0" w:color="auto"/>
              <w:bottom w:val="single" w:sz="8" w:space="0" w:color="000000"/>
              <w:right w:val="single" w:sz="8" w:space="0" w:color="auto"/>
            </w:tcBorders>
            <w:tcMar>
              <w:left w:w="57" w:type="dxa"/>
              <w:right w:w="57"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Формат вопросов</w:t>
            </w:r>
          </w:p>
        </w:tc>
      </w:tr>
      <w:tr w:rsidR="00CC3915" w:rsidRPr="00CC3915" w:rsidTr="004D0BF1">
        <w:trPr>
          <w:trHeight w:val="857"/>
        </w:trPr>
        <w:tc>
          <w:tcPr>
            <w:tcW w:w="426" w:type="dxa"/>
            <w:vMerge/>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3543" w:type="dxa"/>
            <w:vMerge/>
            <w:tcBorders>
              <w:right w:val="single" w:sz="8" w:space="0" w:color="auto"/>
            </w:tcBorders>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1134" w:type="dxa"/>
            <w:vMerge/>
            <w:tcBorders>
              <w:top w:val="single" w:sz="8" w:space="0" w:color="auto"/>
              <w:left w:val="single" w:sz="8" w:space="0" w:color="auto"/>
              <w:bottom w:val="single" w:sz="8" w:space="0" w:color="auto"/>
              <w:right w:val="single" w:sz="8" w:space="0" w:color="000000"/>
            </w:tcBorders>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15" w:type="dxa"/>
              <w:left w:w="57"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выбор ответа</w:t>
            </w:r>
          </w:p>
        </w:tc>
        <w:tc>
          <w:tcPr>
            <w:tcW w:w="992"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открытая форма</w:t>
            </w:r>
          </w:p>
        </w:tc>
        <w:tc>
          <w:tcPr>
            <w:tcW w:w="992"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вопрос на соответствие</w:t>
            </w:r>
          </w:p>
        </w:tc>
        <w:tc>
          <w:tcPr>
            <w:tcW w:w="993"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вопрос на установление послед.</w:t>
            </w:r>
          </w:p>
        </w:tc>
        <w:tc>
          <w:tcPr>
            <w:tcW w:w="709"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spacing w:val="-12"/>
                <w:kern w:val="24"/>
                <w:sz w:val="24"/>
                <w:szCs w:val="24"/>
              </w:rPr>
            </w:pPr>
            <w:r w:rsidRPr="00CC3915">
              <w:rPr>
                <w:rFonts w:ascii="Times New Roman" w:eastAsia="Calibri" w:hAnsi="Times New Roman" w:cs="Times New Roman"/>
                <w:b/>
                <w:bCs/>
                <w:color w:val="000000"/>
                <w:spacing w:val="-12"/>
                <w:kern w:val="24"/>
                <w:sz w:val="24"/>
                <w:szCs w:val="24"/>
              </w:rPr>
              <w:t>макс.</w:t>
            </w:r>
          </w:p>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балл</w:t>
            </w:r>
          </w:p>
        </w:tc>
      </w:tr>
      <w:tr w:rsidR="00CC3915" w:rsidRPr="00CC3915" w:rsidTr="004D0BF1">
        <w:trPr>
          <w:trHeight w:val="43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9213" w:type="dxa"/>
            <w:gridSpan w:val="7"/>
            <w:tcBorders>
              <w:right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i/>
                <w:color w:val="000000"/>
                <w:kern w:val="24"/>
                <w:sz w:val="24"/>
                <w:szCs w:val="24"/>
              </w:rPr>
              <w:t>Инвариантная часть тестового задания</w:t>
            </w:r>
          </w:p>
        </w:tc>
      </w:tr>
      <w:tr w:rsidR="00CC3915" w:rsidRPr="00CC3915" w:rsidTr="004D0BF1">
        <w:trPr>
          <w:trHeight w:val="599"/>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1</w:t>
            </w:r>
          </w:p>
        </w:tc>
        <w:tc>
          <w:tcPr>
            <w:tcW w:w="3543" w:type="dxa"/>
            <w:tcBorders>
              <w:right w:val="single" w:sz="8" w:space="0" w:color="auto"/>
            </w:tcBorders>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Times New Roman" w:eastAsia="Calibri" w:hAnsi="Times New Roman" w:cs="Times New Roman"/>
                <w:sz w:val="24"/>
                <w:szCs w:val="24"/>
                <w:lang w:eastAsia="en-US"/>
              </w:rPr>
            </w:pPr>
            <w:r w:rsidRPr="00CC3915">
              <w:rPr>
                <w:rFonts w:ascii="Times New Roman" w:eastAsia="Calibri" w:hAnsi="Times New Roman" w:cs="Times New Roman"/>
                <w:kern w:val="24"/>
                <w:sz w:val="24"/>
                <w:szCs w:val="24"/>
                <w:lang w:eastAsia="en-US"/>
              </w:rPr>
              <w:t>Информационные технологии в профессиональной деятельности</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0" w:type="dxa"/>
            <w:tcBorders>
              <w:top w:val="single" w:sz="8" w:space="0" w:color="auto"/>
              <w:left w:val="single" w:sz="8" w:space="0" w:color="auto"/>
              <w:bottom w:val="single" w:sz="8" w:space="0" w:color="auto"/>
              <w:right w:val="single" w:sz="8" w:space="0" w:color="auto"/>
            </w:tcBorders>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3"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604"/>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2</w:t>
            </w: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Оборудование, материалы, инструменты</w:t>
            </w:r>
          </w:p>
        </w:tc>
        <w:tc>
          <w:tcPr>
            <w:tcW w:w="1134" w:type="dxa"/>
            <w:tcBorders>
              <w:top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0" w:type="dxa"/>
            <w:tcBorders>
              <w:top w:val="single" w:sz="8" w:space="0" w:color="auto"/>
            </w:tcBorders>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Borders>
              <w:top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Borders>
              <w:top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3" w:type="dxa"/>
            <w:tcBorders>
              <w:top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709" w:type="dxa"/>
            <w:tcBorders>
              <w:top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438"/>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3</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 xml:space="preserve">Системы качества, стандартизации и сертификации </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249"/>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4</w:t>
            </w: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 xml:space="preserve">Охрана труда, безопасность жизнедеятельности, безопасность окружающей среды </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404"/>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5</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Экономика и правовое обеспечение профессиональной деятельности</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245"/>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ИТОГО</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20</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r>
      <w:tr w:rsidR="00CC3915" w:rsidRPr="00CC3915" w:rsidTr="004D0BF1">
        <w:trPr>
          <w:trHeight w:val="479"/>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9213" w:type="dxa"/>
            <w:gridSpan w:val="7"/>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i/>
                <w:kern w:val="24"/>
                <w:sz w:val="24"/>
                <w:szCs w:val="24"/>
              </w:rPr>
              <w:t>Вариативный раздел тестового задания</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1</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Экономика организации</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6</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2</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2</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1,5</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2</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Менеджмент</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6</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2</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2</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1,5</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3</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Статистика</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4</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4</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Бухгалтерский учет</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4</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r>
      <w:tr w:rsidR="00CC3915" w:rsidRPr="00CC3915" w:rsidTr="004D0BF1">
        <w:trPr>
          <w:trHeight w:val="43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ИТОГО</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20</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4</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6</w:t>
            </w:r>
          </w:p>
        </w:tc>
        <w:tc>
          <w:tcPr>
            <w:tcW w:w="992"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6</w:t>
            </w:r>
          </w:p>
        </w:tc>
        <w:tc>
          <w:tcPr>
            <w:tcW w:w="993"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4</w:t>
            </w:r>
          </w:p>
        </w:tc>
        <w:tc>
          <w:tcPr>
            <w:tcW w:w="709" w:type="dxa"/>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r>
      <w:tr w:rsidR="00CC3915" w:rsidRPr="00CC3915" w:rsidTr="004D0BF1">
        <w:trPr>
          <w:trHeight w:val="233"/>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rPr>
                <w:rFonts w:ascii="Arial" w:eastAsia="Times New Roman" w:hAnsi="Arial" w:cs="Arial"/>
                <w:sz w:val="24"/>
                <w:szCs w:val="24"/>
              </w:rPr>
            </w:pPr>
            <w:r w:rsidRPr="00CC3915">
              <w:rPr>
                <w:rFonts w:ascii="Times New Roman" w:eastAsia="Calibri" w:hAnsi="Times New Roman" w:cs="Times New Roman"/>
                <w:b/>
                <w:bCs/>
                <w:color w:val="000000"/>
                <w:kern w:val="24"/>
                <w:sz w:val="24"/>
                <w:szCs w:val="24"/>
              </w:rPr>
              <w:t>ИТОГО</w:t>
            </w:r>
          </w:p>
        </w:tc>
        <w:tc>
          <w:tcPr>
            <w:tcW w:w="1134"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bCs/>
                <w:color w:val="000000"/>
                <w:kern w:val="24"/>
                <w:sz w:val="24"/>
                <w:szCs w:val="24"/>
              </w:rPr>
              <w:t>40</w:t>
            </w:r>
          </w:p>
        </w:tc>
        <w:tc>
          <w:tcPr>
            <w:tcW w:w="850" w:type="dxa"/>
            <w:tcMar>
              <w:top w:w="15" w:type="dxa"/>
              <w:left w:w="57" w:type="dxa"/>
              <w:right w:w="57"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9</w:t>
            </w:r>
          </w:p>
        </w:tc>
        <w:tc>
          <w:tcPr>
            <w:tcW w:w="992" w:type="dxa"/>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11</w:t>
            </w:r>
          </w:p>
        </w:tc>
        <w:tc>
          <w:tcPr>
            <w:tcW w:w="992" w:type="dxa"/>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11</w:t>
            </w:r>
          </w:p>
        </w:tc>
        <w:tc>
          <w:tcPr>
            <w:tcW w:w="993" w:type="dxa"/>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9</w:t>
            </w:r>
          </w:p>
        </w:tc>
        <w:tc>
          <w:tcPr>
            <w:tcW w:w="709" w:type="dxa"/>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10</w:t>
            </w:r>
          </w:p>
        </w:tc>
      </w:tr>
    </w:tbl>
    <w:p w:rsidR="00CC3915" w:rsidRPr="00CC3915" w:rsidRDefault="00CC3915" w:rsidP="00CC3915">
      <w:pPr>
        <w:tabs>
          <w:tab w:val="left" w:pos="1134"/>
        </w:tabs>
        <w:spacing w:after="0" w:line="360" w:lineRule="auto"/>
        <w:ind w:firstLine="709"/>
        <w:jc w:val="both"/>
        <w:rPr>
          <w:rFonts w:ascii="Times New Roman" w:eastAsia="Calibri" w:hAnsi="Times New Roman" w:cs="Times New Roman"/>
          <w:sz w:val="24"/>
          <w:szCs w:val="24"/>
          <w:lang w:eastAsia="en-US"/>
        </w:rPr>
      </w:pP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являются правильным.</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lastRenderedPageBreak/>
        <w:t>Вопрос открытой формы имеет вид неполного утверждения, в котором отсутствуют один или несколько ключевых элементов, в качестве которых могут быть число, слово или словосочетание. На месте ключевого элемента в тексте задания ставится многоточие или знак подчеркивания.</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Вопрос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Вопрос на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w:t>
      </w:r>
      <w:proofErr w:type="gramStart"/>
      <w:r w:rsidRPr="00CC3915">
        <w:rPr>
          <w:rFonts w:ascii="Times New Roman" w:eastAsia="Calibri" w:hAnsi="Times New Roman" w:cs="Times New Roman"/>
          <w:sz w:val="24"/>
          <w:szCs w:val="24"/>
          <w:lang w:eastAsia="en-US"/>
        </w:rPr>
        <w:t>1 :</w:t>
      </w:r>
      <w:proofErr w:type="gramEnd"/>
      <w:r w:rsidRPr="00CC3915">
        <w:rPr>
          <w:rFonts w:ascii="Times New Roman" w:eastAsia="Calibri" w:hAnsi="Times New Roman" w:cs="Times New Roman"/>
          <w:sz w:val="24"/>
          <w:szCs w:val="24"/>
          <w:lang w:eastAsia="en-US"/>
        </w:rPr>
        <w:t xml:space="preserve"> 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четырех.</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Выполнение задания «Тестирование» реализуется посредством применения прикладных компьютерных программ, что обеспечивает возможность генерировать для каждого участника уникальную последовательность заданий, содержащую требуемое количество вопросов из каждого раздела и исключающую возможность повторения заданий. Для лиц с ограниченными возможностями здоровья предусматриваются особые условия проведения конкурсного испытания.</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CC3915" w:rsidRPr="00CC3915" w:rsidRDefault="00CC3915" w:rsidP="00A83801">
      <w:pPr>
        <w:numPr>
          <w:ilvl w:val="1"/>
          <w:numId w:val="3"/>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Практические задания </w:t>
      </w:r>
      <w:r w:rsidRPr="00CC3915">
        <w:rPr>
          <w:rFonts w:ascii="Times New Roman" w:eastAsia="Calibri" w:hAnsi="Times New Roman" w:cs="Times New Roman"/>
          <w:sz w:val="24"/>
          <w:szCs w:val="24"/>
          <w:lang w:val="en-US" w:eastAsia="en-US"/>
        </w:rPr>
        <w:t>I</w:t>
      </w:r>
      <w:r w:rsidRPr="00CC3915">
        <w:rPr>
          <w:rFonts w:ascii="Times New Roman" w:eastAsia="Calibri" w:hAnsi="Times New Roman" w:cs="Times New Roman"/>
          <w:sz w:val="24"/>
          <w:szCs w:val="24"/>
          <w:lang w:eastAsia="en-US"/>
        </w:rPr>
        <w:t xml:space="preserve"> уровня включают два вида заданий: задание «Перевод профессионального текста (сообщения)» и «Задание по организации работы коллектива».</w:t>
      </w:r>
    </w:p>
    <w:p w:rsidR="00CC3915" w:rsidRPr="00CC3915" w:rsidRDefault="00CC3915" w:rsidP="00A83801">
      <w:pPr>
        <w:numPr>
          <w:ilvl w:val="1"/>
          <w:numId w:val="3"/>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Задание «Перевод профессионального текста (сообщения)» позволяет оценить уровень сформированности:</w:t>
      </w:r>
    </w:p>
    <w:p w:rsidR="00CC3915" w:rsidRPr="00CC3915" w:rsidRDefault="00CC3915" w:rsidP="00A83801">
      <w:pPr>
        <w:numPr>
          <w:ilvl w:val="0"/>
          <w:numId w:val="7"/>
        </w:numPr>
        <w:tabs>
          <w:tab w:val="left" w:pos="851"/>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умения применять лексику и грамматику иностранного языка для перевода текста на профессиональную тему;</w:t>
      </w:r>
    </w:p>
    <w:p w:rsidR="00CC3915" w:rsidRPr="00CC3915" w:rsidRDefault="00CC3915" w:rsidP="00A83801">
      <w:pPr>
        <w:numPr>
          <w:ilvl w:val="0"/>
          <w:numId w:val="7"/>
        </w:numPr>
        <w:tabs>
          <w:tab w:val="left" w:pos="851"/>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умения общаться (устно и письменно) на иностранном языке на профессиональные темы;</w:t>
      </w:r>
    </w:p>
    <w:p w:rsidR="00CC3915" w:rsidRPr="00CC3915" w:rsidRDefault="00CC3915" w:rsidP="00A83801">
      <w:pPr>
        <w:numPr>
          <w:ilvl w:val="0"/>
          <w:numId w:val="7"/>
        </w:numPr>
        <w:tabs>
          <w:tab w:val="left" w:pos="851"/>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способности использовать информационно-коммуникационные технологии в профессиональной деятельности.</w:t>
      </w:r>
    </w:p>
    <w:p w:rsidR="00CC3915" w:rsidRPr="00CC3915" w:rsidRDefault="00CC3915" w:rsidP="00A83801">
      <w:pPr>
        <w:tabs>
          <w:tab w:val="left" w:pos="851"/>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Задание по переводу текста с иностранного языка </w:t>
      </w:r>
      <w:proofErr w:type="gramStart"/>
      <w:r w:rsidRPr="00CC3915">
        <w:rPr>
          <w:rFonts w:ascii="Times New Roman" w:eastAsia="Calibri" w:hAnsi="Times New Roman" w:cs="Times New Roman"/>
          <w:sz w:val="24"/>
          <w:szCs w:val="24"/>
          <w:lang w:eastAsia="en-US"/>
        </w:rPr>
        <w:t>на русский представлено практической работой</w:t>
      </w:r>
      <w:proofErr w:type="gramEnd"/>
      <w:r w:rsidRPr="00CC3915">
        <w:rPr>
          <w:rFonts w:ascii="Times New Roman" w:eastAsia="Calibri" w:hAnsi="Times New Roman" w:cs="Times New Roman"/>
          <w:sz w:val="24"/>
          <w:szCs w:val="24"/>
          <w:lang w:eastAsia="en-US"/>
        </w:rPr>
        <w:t>, выполняемой на компьютере, и разработано на английском языке. Участнику предлагается текст, соответствующий его специальности и иностранному языку, который он изучал.</w:t>
      </w:r>
    </w:p>
    <w:p w:rsidR="00CC3915" w:rsidRPr="00CC3915" w:rsidRDefault="00CC3915" w:rsidP="00A83801">
      <w:pPr>
        <w:tabs>
          <w:tab w:val="left" w:pos="709"/>
        </w:tabs>
        <w:spacing w:after="0"/>
        <w:ind w:firstLine="709"/>
        <w:jc w:val="both"/>
        <w:rPr>
          <w:rFonts w:ascii="Times New Roman" w:eastAsia="Calibri" w:hAnsi="Times New Roman" w:cs="Times New Roman"/>
          <w:color w:val="FF0000"/>
          <w:sz w:val="24"/>
          <w:szCs w:val="24"/>
          <w:lang w:eastAsia="en-US"/>
        </w:rPr>
      </w:pPr>
      <w:r w:rsidRPr="00CC3915">
        <w:rPr>
          <w:rFonts w:ascii="Times New Roman" w:eastAsia="Calibri" w:hAnsi="Times New Roman" w:cs="Times New Roman"/>
          <w:sz w:val="24"/>
          <w:szCs w:val="24"/>
          <w:lang w:eastAsia="en-US"/>
        </w:rPr>
        <w:t>Задание по переводу текста с иностранного языка на русский включает две задачи:</w:t>
      </w:r>
    </w:p>
    <w:p w:rsidR="00CC3915" w:rsidRPr="00CC3915" w:rsidRDefault="00CC3915" w:rsidP="00A83801">
      <w:pPr>
        <w:numPr>
          <w:ilvl w:val="0"/>
          <w:numId w:val="8"/>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перевод текста, включающего профессиональную лексику, с иностранного языка на русский без помощи словаря;</w:t>
      </w:r>
    </w:p>
    <w:p w:rsidR="00CC3915" w:rsidRPr="00CC3915" w:rsidRDefault="00CC3915" w:rsidP="00A83801">
      <w:pPr>
        <w:numPr>
          <w:ilvl w:val="0"/>
          <w:numId w:val="8"/>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ответы на вопросы по тексту (вопросы предлагаются на иностранном языке).</w:t>
      </w:r>
    </w:p>
    <w:p w:rsidR="00CC3915" w:rsidRPr="00CC3915" w:rsidRDefault="00CC3915" w:rsidP="00A83801">
      <w:pPr>
        <w:tabs>
          <w:tab w:val="left" w:pos="709"/>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Объем текста на иностранном языке составляет 1 500–2 000 знаков.</w:t>
      </w:r>
    </w:p>
    <w:p w:rsidR="00CC3915" w:rsidRPr="00CC3915" w:rsidRDefault="00CC3915" w:rsidP="00A83801">
      <w:pPr>
        <w:numPr>
          <w:ilvl w:val="1"/>
          <w:numId w:val="3"/>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Задание по организации работы коллектива позволяет оценить уровень сформированности:</w:t>
      </w:r>
    </w:p>
    <w:p w:rsidR="00CC3915" w:rsidRPr="00CC3915" w:rsidRDefault="00CC3915" w:rsidP="00A83801">
      <w:pPr>
        <w:tabs>
          <w:tab w:val="left" w:pos="709"/>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lastRenderedPageBreak/>
        <w:t>– умения организовывать производственную деятельность подразделения;</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умения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Calibri" w:hAnsi="Times New Roman" w:cs="Times New Roman"/>
          <w:sz w:val="24"/>
          <w:szCs w:val="24"/>
          <w:lang w:eastAsia="en-US"/>
        </w:rPr>
        <w:t>– способности работать в коллективе и команде, эффективно общаться с коллегами, руководством, потребителями;</w:t>
      </w:r>
    </w:p>
    <w:p w:rsidR="00CC3915" w:rsidRPr="00CC3915" w:rsidRDefault="00CC3915" w:rsidP="00A83801">
      <w:pPr>
        <w:tabs>
          <w:tab w:val="left" w:pos="709"/>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способности использовать информационно-коммуникационные технологии в профессиональной деятельности.</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Задание </w:t>
      </w:r>
      <w:r w:rsidRPr="00CC3915">
        <w:rPr>
          <w:rFonts w:ascii="Times New Roman" w:eastAsia="Calibri" w:hAnsi="Times New Roman" w:cs="Times New Roman"/>
          <w:sz w:val="24"/>
          <w:szCs w:val="24"/>
          <w:lang w:eastAsia="en-US"/>
        </w:rPr>
        <w:t>по организации работы коллектива</w:t>
      </w:r>
      <w:r w:rsidRPr="00CC3915">
        <w:rPr>
          <w:rFonts w:ascii="Times New Roman" w:eastAsia="Times New Roman" w:hAnsi="Times New Roman" w:cs="Times New Roman"/>
          <w:sz w:val="24"/>
          <w:szCs w:val="24"/>
          <w:lang w:eastAsia="en-US"/>
        </w:rPr>
        <w:t xml:space="preserve"> включает две задачи:</w:t>
      </w:r>
    </w:p>
    <w:p w:rsidR="00CC3915" w:rsidRPr="00CC3915" w:rsidRDefault="00CC3915" w:rsidP="00A83801">
      <w:pPr>
        <w:tabs>
          <w:tab w:val="left" w:pos="1134"/>
          <w:tab w:val="left" w:pos="2085"/>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Задача 1. </w:t>
      </w:r>
      <w:r w:rsidRPr="00CC3915">
        <w:rPr>
          <w:rFonts w:ascii="Times New Roman" w:eastAsia="Times New Roman" w:hAnsi="Times New Roman" w:cs="Times New Roman"/>
          <w:color w:val="000000"/>
          <w:sz w:val="24"/>
          <w:szCs w:val="24"/>
        </w:rPr>
        <w:t>Определить состав рабочей группы по выполнению задания руководства с учетом сроков проведения каждого этапа работ. Определить сумму вознаграждения рабочей группе.</w:t>
      </w:r>
    </w:p>
    <w:p w:rsidR="00CC3915" w:rsidRPr="00CC3915" w:rsidRDefault="00CC3915" w:rsidP="00A83801">
      <w:pPr>
        <w:tabs>
          <w:tab w:val="left" w:pos="1134"/>
          <w:tab w:val="left" w:pos="2085"/>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Задача 2. </w:t>
      </w:r>
      <w:r w:rsidRPr="00CC3915">
        <w:rPr>
          <w:rFonts w:ascii="Times New Roman" w:eastAsia="Times New Roman" w:hAnsi="Times New Roman" w:cs="Times New Roman"/>
          <w:sz w:val="24"/>
          <w:szCs w:val="28"/>
          <w:lang w:eastAsia="en-US"/>
        </w:rPr>
        <w:t>С использованием инструментов</w:t>
      </w:r>
      <w:r w:rsidRPr="00CC3915">
        <w:rPr>
          <w:rFonts w:ascii="Times New Roman" w:eastAsia="Times New Roman" w:hAnsi="Times New Roman" w:cs="Times New Roman"/>
          <w:color w:val="000000"/>
          <w:sz w:val="24"/>
          <w:szCs w:val="24"/>
        </w:rPr>
        <w:t xml:space="preserve"> </w:t>
      </w:r>
      <w:r w:rsidRPr="00CC3915">
        <w:rPr>
          <w:rFonts w:ascii="Times New Roman" w:eastAsia="Times New Roman" w:hAnsi="Times New Roman" w:cs="Times New Roman"/>
          <w:color w:val="000000"/>
          <w:sz w:val="24"/>
          <w:szCs w:val="24"/>
          <w:lang w:val="en-US"/>
        </w:rPr>
        <w:t>Microsoft</w:t>
      </w:r>
      <w:r w:rsidRPr="00CC3915">
        <w:rPr>
          <w:rFonts w:ascii="Times New Roman" w:eastAsia="Times New Roman" w:hAnsi="Times New Roman" w:cs="Times New Roman"/>
          <w:color w:val="000000"/>
          <w:sz w:val="24"/>
          <w:szCs w:val="24"/>
        </w:rPr>
        <w:t xml:space="preserve"> </w:t>
      </w:r>
      <w:r w:rsidRPr="00CC3915">
        <w:rPr>
          <w:rFonts w:ascii="Times New Roman" w:eastAsia="Times New Roman" w:hAnsi="Times New Roman" w:cs="Times New Roman"/>
          <w:color w:val="000000"/>
          <w:sz w:val="24"/>
          <w:szCs w:val="24"/>
          <w:lang w:val="en-US"/>
        </w:rPr>
        <w:t>Word</w:t>
      </w:r>
      <w:r w:rsidRPr="00CC3915">
        <w:rPr>
          <w:rFonts w:ascii="Times New Roman" w:eastAsia="Times New Roman" w:hAnsi="Times New Roman" w:cs="Times New Roman"/>
          <w:sz w:val="24"/>
          <w:szCs w:val="24"/>
          <w:lang w:eastAsia="en-US"/>
        </w:rPr>
        <w:t xml:space="preserve"> составить служебную записку </w:t>
      </w:r>
      <w:r w:rsidRPr="00CC3915">
        <w:rPr>
          <w:rFonts w:ascii="Times New Roman" w:eastAsia="Calibri" w:hAnsi="Times New Roman" w:cs="Times New Roman"/>
          <w:sz w:val="24"/>
          <w:szCs w:val="24"/>
          <w:lang w:eastAsia="en-US"/>
        </w:rPr>
        <w:t>на имя директора организации с просьбой о привлечении необходимых специалистов для создания рабочей группы. На основании данной служебной записки составить проект приказа о создании рабочей группы.</w:t>
      </w:r>
    </w:p>
    <w:p w:rsidR="00CC3915" w:rsidRPr="00CC3915" w:rsidRDefault="00CC3915" w:rsidP="00A83801">
      <w:pPr>
        <w:tabs>
          <w:tab w:val="left" w:pos="993"/>
        </w:tabs>
        <w:spacing w:after="0"/>
        <w:ind w:firstLine="709"/>
        <w:jc w:val="both"/>
        <w:rPr>
          <w:rFonts w:ascii="Times New Roman" w:eastAsia="Times New Roman" w:hAnsi="Times New Roman" w:cs="Times New Roman"/>
          <w:color w:val="000000"/>
          <w:sz w:val="24"/>
          <w:szCs w:val="24"/>
        </w:rPr>
      </w:pPr>
      <w:r w:rsidRPr="00CC3915">
        <w:rPr>
          <w:rFonts w:ascii="Times New Roman" w:eastAsia="Times New Roman" w:hAnsi="Times New Roman" w:cs="Times New Roman"/>
          <w:sz w:val="24"/>
          <w:szCs w:val="24"/>
          <w:lang w:eastAsia="en-US"/>
        </w:rPr>
        <w:t xml:space="preserve">Материальная база для выполнения заданий </w:t>
      </w:r>
      <w:r w:rsidRPr="00CC3915">
        <w:rPr>
          <w:rFonts w:ascii="Times New Roman" w:eastAsia="Times New Roman" w:hAnsi="Times New Roman" w:cs="Times New Roman"/>
          <w:sz w:val="24"/>
          <w:szCs w:val="24"/>
          <w:lang w:val="en-US" w:eastAsia="en-US"/>
        </w:rPr>
        <w:t>I</w:t>
      </w:r>
      <w:r w:rsidRPr="00CC3915">
        <w:rPr>
          <w:rFonts w:ascii="Times New Roman" w:eastAsia="Times New Roman" w:hAnsi="Times New Roman" w:cs="Times New Roman"/>
          <w:sz w:val="24"/>
          <w:szCs w:val="24"/>
          <w:lang w:eastAsia="en-US"/>
        </w:rPr>
        <w:t xml:space="preserve"> уровня: компьютерный класс, компьютеры на базе </w:t>
      </w:r>
      <w:r w:rsidRPr="00CC3915">
        <w:rPr>
          <w:rFonts w:ascii="Times New Roman" w:eastAsia="Times New Roman" w:hAnsi="Times New Roman" w:cs="Times New Roman"/>
          <w:sz w:val="24"/>
          <w:szCs w:val="24"/>
          <w:lang w:val="en-US" w:eastAsia="en-US"/>
        </w:rPr>
        <w:t>Intel</w:t>
      </w:r>
      <w:r w:rsidRPr="00CC3915">
        <w:rPr>
          <w:rFonts w:ascii="Times New Roman" w:eastAsia="Times New Roman" w:hAnsi="Times New Roman" w:cs="Times New Roman"/>
          <w:sz w:val="24"/>
          <w:szCs w:val="24"/>
          <w:lang w:eastAsia="en-US"/>
        </w:rPr>
        <w:t xml:space="preserve">, лицензионное программное обеспечение </w:t>
      </w:r>
      <w:r w:rsidRPr="00CC3915">
        <w:rPr>
          <w:rFonts w:ascii="Times New Roman" w:eastAsia="Times New Roman" w:hAnsi="Times New Roman" w:cs="Times New Roman"/>
          <w:sz w:val="24"/>
          <w:szCs w:val="24"/>
          <w:lang w:val="en-US" w:eastAsia="en-US"/>
        </w:rPr>
        <w:t>Microsoft</w:t>
      </w:r>
      <w:r w:rsidRPr="00CC3915">
        <w:rPr>
          <w:rFonts w:ascii="Times New Roman" w:eastAsia="Times New Roman" w:hAnsi="Times New Roman" w:cs="Times New Roman"/>
          <w:sz w:val="24"/>
          <w:szCs w:val="24"/>
          <w:lang w:eastAsia="en-US"/>
        </w:rPr>
        <w:t xml:space="preserve"> </w:t>
      </w:r>
      <w:r w:rsidRPr="00CC3915">
        <w:rPr>
          <w:rFonts w:ascii="Times New Roman" w:eastAsia="Times New Roman" w:hAnsi="Times New Roman" w:cs="Times New Roman"/>
          <w:sz w:val="24"/>
          <w:szCs w:val="24"/>
          <w:lang w:val="en-US" w:eastAsia="en-US"/>
        </w:rPr>
        <w:t>Office</w:t>
      </w:r>
      <w:r w:rsidRPr="00CC3915">
        <w:rPr>
          <w:rFonts w:ascii="Times New Roman" w:eastAsia="Times New Roman" w:hAnsi="Times New Roman" w:cs="Times New Roman"/>
          <w:sz w:val="24"/>
          <w:szCs w:val="24"/>
          <w:lang w:eastAsia="en-US"/>
        </w:rPr>
        <w:t>.</w:t>
      </w:r>
    </w:p>
    <w:p w:rsidR="00CC3915" w:rsidRPr="00CC3915" w:rsidRDefault="00CC3915" w:rsidP="00A83801">
      <w:pPr>
        <w:numPr>
          <w:ilvl w:val="1"/>
          <w:numId w:val="3"/>
        </w:numPr>
        <w:tabs>
          <w:tab w:val="left" w:pos="1134"/>
        </w:tabs>
        <w:spacing w:after="0"/>
        <w:ind w:left="0" w:firstLine="709"/>
        <w:jc w:val="both"/>
        <w:rPr>
          <w:rFonts w:ascii="Times New Roman" w:eastAsia="Microsoft Sans Serif" w:hAnsi="Times New Roman" w:cs="Times New Roman"/>
          <w:sz w:val="28"/>
          <w:szCs w:val="28"/>
        </w:rPr>
      </w:pPr>
      <w:r w:rsidRPr="00CC3915">
        <w:rPr>
          <w:rFonts w:ascii="Times New Roman" w:eastAsia="Times New Roman" w:hAnsi="Times New Roman" w:cs="Times New Roman"/>
          <w:sz w:val="24"/>
          <w:szCs w:val="24"/>
          <w:lang w:eastAsia="en-US"/>
        </w:rPr>
        <w:t xml:space="preserve">Задания II уровня – это содержание работы, которую необходимо выполнить участнику для демонстрации определенного вида профессиональной деятельности в соответствии с требованиями ФГОС и профессиональных стандартов, с применением практических навыков, заключающихся в </w:t>
      </w:r>
      <w:r w:rsidRPr="00CC3915">
        <w:rPr>
          <w:rFonts w:ascii="Times New Roman" w:eastAsia="Microsoft Sans Serif" w:hAnsi="Times New Roman" w:cs="Times New Roman"/>
          <w:sz w:val="24"/>
          <w:szCs w:val="24"/>
        </w:rPr>
        <w:t>проектировании, разработке, выполнении работ или изготовлении продукта (изделия и т.д.) по заданным параметрам, с контролем соответствия результата существующим требованиям</w:t>
      </w:r>
      <w:r w:rsidRPr="00CC3915">
        <w:rPr>
          <w:rFonts w:ascii="Times New Roman" w:eastAsia="Microsoft Sans Serif" w:hAnsi="Times New Roman" w:cs="Times New Roman"/>
          <w:sz w:val="28"/>
          <w:szCs w:val="28"/>
        </w:rPr>
        <w:t>.</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Количество заданий II уровня, составляющих </w:t>
      </w:r>
      <w:r w:rsidR="00B86EC7">
        <w:rPr>
          <w:rFonts w:ascii="Times New Roman" w:eastAsia="Times New Roman" w:hAnsi="Times New Roman" w:cs="Times New Roman"/>
          <w:sz w:val="24"/>
          <w:szCs w:val="24"/>
          <w:lang w:eastAsia="en-US"/>
        </w:rPr>
        <w:t>инвариантную</w:t>
      </w:r>
      <w:r w:rsidRPr="00CC3915">
        <w:rPr>
          <w:rFonts w:ascii="Times New Roman" w:eastAsia="Times New Roman" w:hAnsi="Times New Roman" w:cs="Times New Roman"/>
          <w:sz w:val="24"/>
          <w:szCs w:val="24"/>
          <w:lang w:eastAsia="en-US"/>
        </w:rPr>
        <w:t xml:space="preserve"> </w:t>
      </w:r>
      <w:r w:rsidR="00B86EC7">
        <w:rPr>
          <w:rFonts w:ascii="Times New Roman" w:eastAsia="Times New Roman" w:hAnsi="Times New Roman" w:cs="Times New Roman"/>
          <w:sz w:val="24"/>
          <w:szCs w:val="24"/>
          <w:lang w:eastAsia="en-US"/>
        </w:rPr>
        <w:t>и</w:t>
      </w:r>
      <w:r w:rsidRPr="00CC3915">
        <w:rPr>
          <w:rFonts w:ascii="Times New Roman" w:eastAsia="Times New Roman" w:hAnsi="Times New Roman" w:cs="Times New Roman"/>
          <w:sz w:val="24"/>
          <w:szCs w:val="24"/>
          <w:lang w:eastAsia="en-US"/>
        </w:rPr>
        <w:t xml:space="preserve"> вариативную часть, одинаково для специальностей </w:t>
      </w:r>
      <w:r w:rsidR="00B86EC7" w:rsidRPr="00B86EC7">
        <w:rPr>
          <w:rFonts w:ascii="Times New Roman" w:eastAsia="Times New Roman" w:hAnsi="Times New Roman" w:cs="Times New Roman"/>
          <w:sz w:val="24"/>
          <w:szCs w:val="24"/>
          <w:lang w:eastAsia="en-US"/>
        </w:rPr>
        <w:t xml:space="preserve">38.02.01 Экономика и бухгалтерский учет (по отраслям), </w:t>
      </w:r>
      <w:r w:rsidR="00B86EC7">
        <w:rPr>
          <w:rFonts w:ascii="Times New Roman" w:eastAsia="Times New Roman" w:hAnsi="Times New Roman" w:cs="Times New Roman"/>
          <w:sz w:val="24"/>
          <w:szCs w:val="24"/>
          <w:lang w:eastAsia="en-US"/>
        </w:rPr>
        <w:t>38.02.04 Коммерция (по отраслям</w:t>
      </w:r>
      <w:r w:rsidR="00B86EC7" w:rsidRPr="00B86EC7">
        <w:rPr>
          <w:rFonts w:ascii="Times New Roman" w:eastAsia="Times New Roman" w:hAnsi="Times New Roman" w:cs="Times New Roman"/>
          <w:sz w:val="24"/>
          <w:szCs w:val="24"/>
          <w:lang w:eastAsia="en-US"/>
        </w:rPr>
        <w:t>)</w:t>
      </w:r>
      <w:r w:rsidRPr="00CC3915">
        <w:rPr>
          <w:rFonts w:ascii="Times New Roman" w:eastAsia="Times New Roman" w:hAnsi="Times New Roman" w:cs="Times New Roman"/>
          <w:sz w:val="24"/>
          <w:szCs w:val="24"/>
          <w:lang w:eastAsia="en-US"/>
        </w:rPr>
        <w:t>. Задания II уровня подразделяются на инвариантную и вариативную части.</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 Инвариантная часть заданий II уровня формируется в соответствии с общими и профессиональными компетенциями специальностей </w:t>
      </w:r>
      <w:r w:rsidR="00B86EC7" w:rsidRPr="00B86EC7">
        <w:rPr>
          <w:rFonts w:ascii="Times New Roman" w:eastAsia="Times New Roman" w:hAnsi="Times New Roman" w:cs="Times New Roman"/>
          <w:sz w:val="24"/>
          <w:szCs w:val="24"/>
          <w:lang w:eastAsia="en-US"/>
        </w:rPr>
        <w:t>38.02.01 Экономика и бухгалтерский учет (по отраслям), 38.02.04 Коммерция (по</w:t>
      </w:r>
      <w:r w:rsidR="00B86EC7">
        <w:rPr>
          <w:rFonts w:ascii="Times New Roman" w:eastAsia="Times New Roman" w:hAnsi="Times New Roman" w:cs="Times New Roman"/>
          <w:sz w:val="24"/>
          <w:szCs w:val="24"/>
          <w:lang w:eastAsia="en-US"/>
        </w:rPr>
        <w:t xml:space="preserve"> отраслям)</w:t>
      </w:r>
      <w:r w:rsidRPr="00CC3915">
        <w:rPr>
          <w:rFonts w:ascii="Times New Roman" w:eastAsia="Times New Roman" w:hAnsi="Times New Roman" w:cs="Times New Roman"/>
          <w:sz w:val="24"/>
          <w:szCs w:val="24"/>
          <w:lang w:eastAsia="en-US"/>
        </w:rPr>
        <w:t>, умениями и практическим опытом, которые являются общими для всех специальностей.</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Инвариантная часть заданий II уровня представляет собой практическое задание, которое содержит две задачи:</w:t>
      </w:r>
    </w:p>
    <w:p w:rsidR="00CC3915" w:rsidRPr="00CC3915" w:rsidRDefault="00CC3915" w:rsidP="00A83801">
      <w:pPr>
        <w:tabs>
          <w:tab w:val="left" w:pos="567"/>
          <w:tab w:val="left" w:pos="1134"/>
          <w:tab w:val="left" w:pos="1843"/>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1. Планирование основных показателей деятельности организации. Провести планирование показателей деятельности компании на следующий год на основании информации о некоторых результатах ее деятельности и запланированных относительных изменениях показателей.</w:t>
      </w:r>
    </w:p>
    <w:p w:rsidR="00CC3915" w:rsidRPr="00CC3915" w:rsidRDefault="00CC3915" w:rsidP="00A83801">
      <w:pPr>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2. Расчет показателей движения, состояния и использования основных фондов. На основе имеющейся информации о составе, стоимости, динамике основных фондов предприятия рассчитать показатели движения, состояния и использования основных фондов. Сделать выводы.</w:t>
      </w:r>
    </w:p>
    <w:p w:rsidR="00CC3915" w:rsidRPr="00CC3915" w:rsidRDefault="00CC3915" w:rsidP="00A83801">
      <w:pPr>
        <w:tabs>
          <w:tab w:val="left" w:pos="993"/>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Материальная база для выполнения инвариантной части заданий </w:t>
      </w:r>
      <w:r w:rsidRPr="00CC3915">
        <w:rPr>
          <w:rFonts w:ascii="Times New Roman" w:eastAsia="Times New Roman" w:hAnsi="Times New Roman" w:cs="Times New Roman"/>
          <w:sz w:val="24"/>
          <w:szCs w:val="24"/>
          <w:lang w:val="en-US" w:eastAsia="en-US"/>
        </w:rPr>
        <w:t>II</w:t>
      </w:r>
      <w:r w:rsidRPr="00CC3915">
        <w:rPr>
          <w:rFonts w:ascii="Times New Roman" w:eastAsia="Times New Roman" w:hAnsi="Times New Roman" w:cs="Times New Roman"/>
          <w:sz w:val="24"/>
          <w:szCs w:val="24"/>
          <w:lang w:eastAsia="en-US"/>
        </w:rPr>
        <w:t xml:space="preserve"> уровня представлена в паспорте соответствующего задания.</w:t>
      </w:r>
    </w:p>
    <w:p w:rsidR="00CC3915" w:rsidRPr="00CC3915" w:rsidRDefault="00CC3915" w:rsidP="00A83801">
      <w:pPr>
        <w:numPr>
          <w:ilvl w:val="1"/>
          <w:numId w:val="3"/>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lastRenderedPageBreak/>
        <w:t xml:space="preserve"> Вариативная часть заданий II уровня формируется в соответствии со специфическими для каждой специальности, профессиональными компетенциями, умениями и практическим опытом, с учетом трудовых функций профессиональных стандартов. </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Практические задания разработаны в соответствии с объектами и видами профессиональной деятельности обучающихся по конкретным специальностям или подгруппам специальностей.</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Вариативная часть заданий II уровня содержит две задачи различного уровня сложности.</w:t>
      </w:r>
    </w:p>
    <w:p w:rsidR="00CC3915" w:rsidRPr="00CC3915" w:rsidRDefault="00CC3915" w:rsidP="00A83801">
      <w:pPr>
        <w:tabs>
          <w:tab w:val="left" w:pos="709"/>
        </w:tabs>
        <w:spacing w:after="0"/>
        <w:ind w:firstLine="709"/>
        <w:jc w:val="center"/>
        <w:rPr>
          <w:rFonts w:ascii="Times New Roman" w:eastAsia="Times New Roman" w:hAnsi="Times New Roman" w:cs="Times New Roman"/>
          <w:sz w:val="24"/>
          <w:szCs w:val="24"/>
          <w:u w:val="single"/>
          <w:lang w:eastAsia="en-US"/>
        </w:rPr>
      </w:pPr>
      <w:r w:rsidRPr="00CC3915">
        <w:rPr>
          <w:rFonts w:ascii="Times New Roman" w:eastAsia="Times New Roman" w:hAnsi="Times New Roman" w:cs="Times New Roman"/>
          <w:sz w:val="24"/>
          <w:szCs w:val="24"/>
          <w:u w:val="single"/>
          <w:lang w:eastAsia="en-US"/>
        </w:rPr>
        <w:t>Специальность 38.02.01 Экономика и бухгалтерский учет (по отраслям)</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1. Отражение фактов хозяйственной жизни на счетах бухгалтерского учета, обобщение данных и формирование упрощенного баланса.</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Описание задачи. На основании имеющихся по организации данных оформить журнал фактов хозяйственной жизни, открыть счета бухгалтерского учета (Т-образная схема счета), отразить на счетах операции способом двойной записи, подсчитать обороты и конечные остатки по счетам, составить </w:t>
      </w:r>
      <w:proofErr w:type="spellStart"/>
      <w:r w:rsidRPr="00CC3915">
        <w:rPr>
          <w:rFonts w:ascii="Times New Roman" w:eastAsia="Times New Roman" w:hAnsi="Times New Roman" w:cs="Times New Roman"/>
          <w:sz w:val="24"/>
          <w:szCs w:val="24"/>
          <w:lang w:eastAsia="en-US"/>
        </w:rPr>
        <w:t>оборотно</w:t>
      </w:r>
      <w:proofErr w:type="spellEnd"/>
      <w:r w:rsidRPr="00CC3915">
        <w:rPr>
          <w:rFonts w:ascii="Times New Roman" w:eastAsia="Times New Roman" w:hAnsi="Times New Roman" w:cs="Times New Roman"/>
          <w:sz w:val="24"/>
          <w:szCs w:val="24"/>
          <w:lang w:eastAsia="en-US"/>
        </w:rPr>
        <w:t>-сальдовую и шахматную ведомости и сформировать упрощенный баланс на конец месяца.</w:t>
      </w:r>
    </w:p>
    <w:p w:rsidR="00CC3915" w:rsidRPr="00CC3915" w:rsidRDefault="00CC3915" w:rsidP="00A83801">
      <w:pPr>
        <w:tabs>
          <w:tab w:val="left" w:pos="993"/>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2. Экспресс-анализ бухгалтерской (финансовой) отчетности, расчет и анализ финансовых коэффициентов.</w:t>
      </w:r>
    </w:p>
    <w:p w:rsidR="00CC3915" w:rsidRPr="00CC3915" w:rsidRDefault="00CC3915" w:rsidP="00A83801">
      <w:pPr>
        <w:tabs>
          <w:tab w:val="left" w:pos="142"/>
          <w:tab w:val="left" w:pos="851"/>
          <w:tab w:val="left" w:pos="1134"/>
          <w:tab w:val="left" w:pos="2835"/>
          <w:tab w:val="left" w:pos="3402"/>
          <w:tab w:val="left" w:pos="4111"/>
          <w:tab w:val="left" w:pos="4395"/>
          <w:tab w:val="left" w:pos="4536"/>
          <w:tab w:val="left" w:pos="5387"/>
          <w:tab w:val="left" w:pos="5670"/>
          <w:tab w:val="left" w:pos="6521"/>
          <w:tab w:val="left" w:pos="6663"/>
          <w:tab w:val="left" w:pos="8080"/>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Описание задачи. Используя бухгалтерский баланс организации и отчет о финансовых результатах выполнить следующие задания:</w:t>
      </w:r>
    </w:p>
    <w:p w:rsidR="00CC3915" w:rsidRPr="00CC3915" w:rsidRDefault="00CC3915" w:rsidP="00A83801">
      <w:pPr>
        <w:numPr>
          <w:ilvl w:val="0"/>
          <w:numId w:val="16"/>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Провести горизонтальный и вертикальный (к валюте баланса) анализ структуры баланса.</w:t>
      </w:r>
    </w:p>
    <w:p w:rsidR="00CC3915" w:rsidRPr="00CC3915" w:rsidRDefault="00CC3915" w:rsidP="00A83801">
      <w:pPr>
        <w:numPr>
          <w:ilvl w:val="0"/>
          <w:numId w:val="16"/>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Определить темп роста и темп прироста по разделам бухгалтерского баланса.</w:t>
      </w:r>
    </w:p>
    <w:p w:rsidR="00CC3915" w:rsidRPr="00CC3915" w:rsidRDefault="00CC3915" w:rsidP="00A83801">
      <w:pPr>
        <w:numPr>
          <w:ilvl w:val="0"/>
          <w:numId w:val="16"/>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Рассчитать показатели, характеризующие финансовое состояние предприятия.</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Сделать выводы, определить основную тенденцию развития предприятия и предложить рекомендации по совершенствованию его финансово-хозяйственной деятельности.</w:t>
      </w:r>
    </w:p>
    <w:p w:rsidR="00CC3915" w:rsidRPr="00CC3915" w:rsidRDefault="00CC3915" w:rsidP="00A83801">
      <w:pPr>
        <w:tabs>
          <w:tab w:val="left" w:pos="1134"/>
          <w:tab w:val="left" w:pos="6585"/>
        </w:tabs>
        <w:spacing w:after="0"/>
        <w:ind w:firstLine="709"/>
        <w:jc w:val="center"/>
        <w:rPr>
          <w:rFonts w:ascii="Times New Roman" w:eastAsia="Times New Roman" w:hAnsi="Times New Roman" w:cs="Times New Roman"/>
          <w:sz w:val="24"/>
          <w:szCs w:val="24"/>
          <w:u w:val="single"/>
          <w:lang w:eastAsia="en-US"/>
        </w:rPr>
      </w:pPr>
      <w:r w:rsidRPr="00CC3915">
        <w:rPr>
          <w:rFonts w:ascii="Times New Roman" w:eastAsia="Times New Roman" w:hAnsi="Times New Roman" w:cs="Times New Roman"/>
          <w:sz w:val="24"/>
          <w:szCs w:val="24"/>
          <w:u w:val="single"/>
          <w:lang w:eastAsia="en-US"/>
        </w:rPr>
        <w:t xml:space="preserve">Специальность </w:t>
      </w:r>
      <w:r w:rsidRPr="00CC3915">
        <w:rPr>
          <w:rFonts w:ascii="Times New Roman" w:eastAsia="Calibri" w:hAnsi="Times New Roman" w:cs="Times New Roman"/>
          <w:bCs/>
          <w:sz w:val="24"/>
          <w:szCs w:val="24"/>
          <w:u w:val="single"/>
          <w:lang w:eastAsia="en-US"/>
        </w:rPr>
        <w:t xml:space="preserve">38.02.04 </w:t>
      </w:r>
      <w:r w:rsidRPr="00CC3915">
        <w:rPr>
          <w:rFonts w:ascii="Times New Roman" w:eastAsia="Times New Roman" w:hAnsi="Times New Roman" w:cs="Times New Roman"/>
          <w:sz w:val="24"/>
          <w:szCs w:val="24"/>
          <w:u w:val="single"/>
          <w:lang w:eastAsia="en-US"/>
        </w:rPr>
        <w:t>Коммерция (по отраслям)</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1. Анализ внешней и внутренней среды, проведение портфельного анализа бизнес-единиц фирмы.</w:t>
      </w:r>
    </w:p>
    <w:p w:rsidR="00CC3915" w:rsidRPr="00CC3915" w:rsidRDefault="00CC3915" w:rsidP="00A83801">
      <w:pPr>
        <w:tabs>
          <w:tab w:val="left" w:pos="709"/>
        </w:tabs>
        <w:spacing w:after="0"/>
        <w:ind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Описание задачи. Проанализировать внутреннюю и внешнюю среду организации, представленную в характеристике деятельности, с помощью методики </w:t>
      </w:r>
      <w:r w:rsidRPr="00CC3915">
        <w:rPr>
          <w:rFonts w:ascii="Times New Roman" w:eastAsia="Times New Roman" w:hAnsi="Times New Roman" w:cs="Times New Roman"/>
          <w:sz w:val="24"/>
          <w:szCs w:val="24"/>
          <w:lang w:val="en-US" w:eastAsia="en-US"/>
        </w:rPr>
        <w:t>SWOT</w:t>
      </w:r>
      <w:r w:rsidRPr="00CC3915">
        <w:rPr>
          <w:rFonts w:ascii="Times New Roman" w:eastAsia="Times New Roman" w:hAnsi="Times New Roman" w:cs="Times New Roman"/>
          <w:sz w:val="24"/>
          <w:szCs w:val="24"/>
          <w:lang w:eastAsia="en-US"/>
        </w:rPr>
        <w:t>-анализа (</w:t>
      </w:r>
      <w:r w:rsidRPr="00CC3915">
        <w:rPr>
          <w:rFonts w:ascii="Times New Roman" w:eastAsia="Calibri" w:hAnsi="Times New Roman" w:cs="Times New Roman"/>
          <w:sz w:val="24"/>
          <w:szCs w:val="24"/>
          <w:lang w:eastAsia="en-US"/>
        </w:rPr>
        <w:t xml:space="preserve">заполнить матрицу </w:t>
      </w:r>
      <w:r w:rsidRPr="00CC3915">
        <w:rPr>
          <w:rFonts w:ascii="Times New Roman" w:eastAsia="Calibri" w:hAnsi="Times New Roman" w:cs="Times New Roman"/>
          <w:sz w:val="24"/>
          <w:szCs w:val="24"/>
          <w:lang w:val="en-US" w:eastAsia="en-US"/>
        </w:rPr>
        <w:t>SWOT</w:t>
      </w:r>
      <w:r w:rsidRPr="00CC3915">
        <w:rPr>
          <w:rFonts w:ascii="Times New Roman" w:eastAsia="Times New Roman" w:hAnsi="Times New Roman" w:cs="Times New Roman"/>
          <w:sz w:val="24"/>
          <w:szCs w:val="24"/>
          <w:lang w:eastAsia="en-US"/>
        </w:rPr>
        <w:t xml:space="preserve">). Провести </w:t>
      </w:r>
      <w:r w:rsidRPr="00CC3915">
        <w:rPr>
          <w:rFonts w:ascii="Times New Roman" w:eastAsia="Calibri" w:hAnsi="Times New Roman" w:cs="Times New Roman"/>
          <w:sz w:val="24"/>
          <w:szCs w:val="24"/>
          <w:lang w:eastAsia="en-US"/>
        </w:rPr>
        <w:t>портфельный анализ направлений деятельности организации с помощью матрицы БКГ (Бостонской консалтинговой группы).</w:t>
      </w:r>
      <w:r w:rsidRPr="00CC3915">
        <w:rPr>
          <w:rFonts w:ascii="Times New Roman" w:eastAsia="Times New Roman" w:hAnsi="Times New Roman" w:cs="Times New Roman"/>
          <w:sz w:val="24"/>
          <w:szCs w:val="24"/>
          <w:lang w:eastAsia="en-US"/>
        </w:rPr>
        <w:t xml:space="preserve"> </w:t>
      </w:r>
      <w:r w:rsidRPr="00CC3915">
        <w:rPr>
          <w:rFonts w:ascii="Times New Roman" w:eastAsia="Calibri" w:hAnsi="Times New Roman" w:cs="Times New Roman"/>
          <w:sz w:val="24"/>
          <w:szCs w:val="24"/>
          <w:lang w:eastAsia="en-US"/>
        </w:rPr>
        <w:t>Принять решение о стратегиях отдельных бизнес-единиц фирмы.</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Задача 2. </w:t>
      </w:r>
      <w:r w:rsidRPr="00CC3915">
        <w:rPr>
          <w:rFonts w:ascii="Times New Roman" w:eastAsia="Calibri" w:hAnsi="Times New Roman" w:cs="Times New Roman"/>
          <w:bCs/>
          <w:sz w:val="24"/>
          <w:szCs w:val="24"/>
          <w:lang w:eastAsia="en-US"/>
        </w:rPr>
        <w:t xml:space="preserve">Анализ </w:t>
      </w:r>
      <w:proofErr w:type="spellStart"/>
      <w:r w:rsidRPr="00CC3915">
        <w:rPr>
          <w:rFonts w:ascii="Times New Roman" w:eastAsia="Calibri" w:hAnsi="Times New Roman" w:cs="Times New Roman"/>
          <w:bCs/>
          <w:sz w:val="24"/>
          <w:szCs w:val="24"/>
          <w:lang w:eastAsia="en-US"/>
        </w:rPr>
        <w:t>товарооборачиваемости</w:t>
      </w:r>
      <w:proofErr w:type="spellEnd"/>
      <w:r w:rsidRPr="00CC3915">
        <w:rPr>
          <w:rFonts w:ascii="Times New Roman" w:eastAsia="Calibri" w:hAnsi="Times New Roman" w:cs="Times New Roman"/>
          <w:bCs/>
          <w:sz w:val="24"/>
          <w:szCs w:val="24"/>
          <w:lang w:eastAsia="en-US"/>
        </w:rPr>
        <w:t xml:space="preserve"> розничного торгового предприятия</w:t>
      </w:r>
      <w:r w:rsidRPr="00CC3915">
        <w:rPr>
          <w:rFonts w:ascii="Times New Roman" w:eastAsia="Times New Roman" w:hAnsi="Times New Roman" w:cs="Times New Roman"/>
          <w:sz w:val="24"/>
          <w:szCs w:val="24"/>
          <w:lang w:eastAsia="en-US"/>
        </w:rPr>
        <w:t>.</w:t>
      </w:r>
    </w:p>
    <w:p w:rsidR="00CC3915" w:rsidRPr="00CC3915" w:rsidRDefault="00CC3915" w:rsidP="00A83801">
      <w:pPr>
        <w:tabs>
          <w:tab w:val="left" w:pos="709"/>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Описание задачи. Рассчитать </w:t>
      </w:r>
      <w:proofErr w:type="spellStart"/>
      <w:r w:rsidRPr="00CC3915">
        <w:rPr>
          <w:rFonts w:ascii="Times New Roman" w:eastAsia="Times New Roman" w:hAnsi="Times New Roman" w:cs="Times New Roman"/>
          <w:sz w:val="24"/>
          <w:szCs w:val="24"/>
          <w:lang w:eastAsia="en-US"/>
        </w:rPr>
        <w:t>товарооборачиваемость</w:t>
      </w:r>
      <w:proofErr w:type="spellEnd"/>
      <w:r w:rsidRPr="00CC3915">
        <w:rPr>
          <w:rFonts w:ascii="Times New Roman" w:eastAsia="Times New Roman" w:hAnsi="Times New Roman" w:cs="Times New Roman"/>
          <w:sz w:val="24"/>
          <w:szCs w:val="24"/>
          <w:lang w:eastAsia="en-US"/>
        </w:rPr>
        <w:t xml:space="preserve"> по магазину и сумму высвобожденных (или вовлеченных) в оборот средств на основе исходных данных.</w:t>
      </w:r>
    </w:p>
    <w:p w:rsidR="00CC3915" w:rsidRPr="00CC3915" w:rsidRDefault="00CC3915" w:rsidP="00A83801">
      <w:pPr>
        <w:numPr>
          <w:ilvl w:val="1"/>
          <w:numId w:val="3"/>
        </w:numPr>
        <w:tabs>
          <w:tab w:val="left" w:pos="1276"/>
        </w:tabs>
        <w:spacing w:after="0"/>
        <w:ind w:left="0"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Для лиц с ограниченными возможностями здоровья определение структуры и отбор содержания оценочных средств осуществляются с учетом типа нарушения здоровья.</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p>
    <w:p w:rsidR="00CC3915" w:rsidRPr="00CC3915" w:rsidRDefault="00CC3915" w:rsidP="00A83801">
      <w:pPr>
        <w:numPr>
          <w:ilvl w:val="0"/>
          <w:numId w:val="9"/>
        </w:numPr>
        <w:tabs>
          <w:tab w:val="left" w:pos="993"/>
        </w:tabs>
        <w:spacing w:after="0"/>
        <w:ind w:left="0" w:firstLine="709"/>
        <w:rPr>
          <w:rFonts w:ascii="Times New Roman" w:eastAsia="Times New Roman" w:hAnsi="Times New Roman" w:cs="Times New Roman"/>
          <w:b/>
          <w:sz w:val="24"/>
          <w:szCs w:val="24"/>
          <w:lang w:eastAsia="en-US"/>
        </w:rPr>
      </w:pPr>
      <w:r w:rsidRPr="00CC3915">
        <w:rPr>
          <w:rFonts w:ascii="Times New Roman" w:eastAsia="Times New Roman" w:hAnsi="Times New Roman" w:cs="Times New Roman"/>
          <w:b/>
          <w:sz w:val="24"/>
          <w:szCs w:val="24"/>
          <w:lang w:eastAsia="en-US"/>
        </w:rPr>
        <w:t>Система оценивания выполнения заданий</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Calibri" w:hAnsi="Times New Roman" w:cs="Times New Roman"/>
          <w:sz w:val="24"/>
          <w:szCs w:val="24"/>
          <w:lang w:eastAsia="en-US"/>
        </w:rPr>
        <w:t>Оценивание</w:t>
      </w:r>
      <w:r w:rsidRPr="00CC3915">
        <w:rPr>
          <w:rFonts w:ascii="Times New Roman" w:eastAsia="Times New Roman" w:hAnsi="Times New Roman" w:cs="Times New Roman"/>
          <w:sz w:val="24"/>
          <w:szCs w:val="24"/>
          <w:lang w:eastAsia="en-US"/>
        </w:rPr>
        <w:t xml:space="preserve"> выполнения конкурсных заданий осуществляется на основе следующих принципов:</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lastRenderedPageBreak/>
        <w:t>соответствия содержания конкурсных заданий ФГОС СПО по специальностям</w:t>
      </w:r>
      <w:r w:rsidR="00B86EC7">
        <w:rPr>
          <w:rFonts w:ascii="Times New Roman" w:eastAsia="Times New Roman" w:hAnsi="Times New Roman" w:cs="Times New Roman"/>
          <w:sz w:val="24"/>
          <w:szCs w:val="24"/>
          <w:lang w:eastAsia="en-US"/>
        </w:rPr>
        <w:t xml:space="preserve"> </w:t>
      </w:r>
      <w:r w:rsidR="00B86EC7" w:rsidRPr="00B86EC7">
        <w:rPr>
          <w:rFonts w:ascii="Times New Roman" w:eastAsia="Times New Roman" w:hAnsi="Times New Roman" w:cs="Times New Roman"/>
          <w:sz w:val="24"/>
          <w:szCs w:val="24"/>
          <w:lang w:eastAsia="en-US"/>
        </w:rPr>
        <w:t>38.02.01 Экономика и бухгалтерский учет (по отраслям), 3</w:t>
      </w:r>
      <w:r w:rsidR="0063481F">
        <w:rPr>
          <w:rFonts w:ascii="Times New Roman" w:eastAsia="Times New Roman" w:hAnsi="Times New Roman" w:cs="Times New Roman"/>
          <w:sz w:val="24"/>
          <w:szCs w:val="24"/>
          <w:lang w:eastAsia="en-US"/>
        </w:rPr>
        <w:t>8.02.04 Коммерция (по отраслям)</w:t>
      </w:r>
      <w:bookmarkStart w:id="0" w:name="_GoBack"/>
      <w:bookmarkEnd w:id="0"/>
      <w:r w:rsidRPr="00CC3915">
        <w:rPr>
          <w:rFonts w:ascii="Times New Roman" w:eastAsia="Times New Roman" w:hAnsi="Times New Roman" w:cs="Times New Roman"/>
          <w:sz w:val="24"/>
          <w:szCs w:val="24"/>
          <w:lang w:eastAsia="en-US"/>
        </w:rPr>
        <w:t>; учета требований профессиональных стандартов и работодателей;</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достоверности оценки – оценка выполнения конкурсных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адекватности оценки – оценка выполнения конкурсных заданий должна проводиться в отношении тех компетенций, которые необходимы для эффективного выполнения задания;</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надежности оценки – система оценивания выполнения конкурсных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комплексности оценки – система оценивания выполнения конкурсных заданий должна позволять интегративно оценивать общие и профессиональные компетенции участников Олимпиады;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pacing w:val="-2"/>
          <w:sz w:val="24"/>
          <w:szCs w:val="24"/>
          <w:lang w:eastAsia="en-US"/>
        </w:rPr>
      </w:pPr>
      <w:r w:rsidRPr="00CC3915">
        <w:rPr>
          <w:rFonts w:ascii="Times New Roman" w:eastAsia="Times New Roman" w:hAnsi="Times New Roman" w:cs="Times New Roman"/>
          <w:spacing w:val="-2"/>
          <w:sz w:val="24"/>
          <w:szCs w:val="24"/>
          <w:lang w:eastAsia="en-US"/>
        </w:rPr>
        <w:t>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При выполнении процедур оценки конкурсных заданий используются следующие основные методы: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метод экспертной оценки;</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метод расчета первичных баллов;</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метод расчета сводных баллов;</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метод агрегирования результатов участников Олимпиады;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метод ранжирования результатов участников Олимпиады.</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Результаты выполнения практических конкурсных заданий оцениваются с использованием следующих групп целевых индикаторов – основных и штрафных.</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При оценке конкурсных заданий используются следующие основные процедуры: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процедура начисления основных баллов за выполнение заданий;</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процедура начисления штрафных баллов за выполнение заданий;</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процедура формирования сводных результатов участников Олимпиады;</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процедура ранжирования результатов участников Олимпиады.</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pacing w:val="-2"/>
          <w:sz w:val="24"/>
          <w:szCs w:val="24"/>
          <w:lang w:eastAsia="en-US"/>
        </w:rPr>
      </w:pPr>
      <w:r w:rsidRPr="00CC3915">
        <w:rPr>
          <w:rFonts w:ascii="Times New Roman" w:eastAsia="Times New Roman" w:hAnsi="Times New Roman" w:cs="Times New Roman"/>
          <w:spacing w:val="-2"/>
          <w:sz w:val="24"/>
          <w:szCs w:val="24"/>
          <w:lang w:eastAsia="en-US"/>
        </w:rPr>
        <w:t xml:space="preserve">Результаты выполнения конкурсных заданий оцениваются по 100-балльной шкале: </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 выполнение заданий I уровня максимальная оценка – 30 баллов: тестирование –10 баллов, практические задачи – 20 баллов (перевод текста – 10 баллов, задание по организации работы коллектива – 10 баллов);</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 выполнение заданий II уровня максимальная оценка – 70 баллов: инвариантная часть задания – 35 баллов, вариативная часть задания – 35 баллов.</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Оценка за задание «Тестирование» определяется простым суммированием баллов за правильные ответы на вопросы. </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В зависимости от типа вопроса ответ считается правильным, если: </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lastRenderedPageBreak/>
        <w:t>при ответе на вопрос закрытой формы с выбором ответа выбран правильный ответ;</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при ответе на вопрос открытой формы дан правильный ответ;</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при ответе на вопрос на установление правильной последовательности установлена правильная последовательность;</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при ответе на вопрос на установление соответствия сопоставление произведено верно для всех пар.</w:t>
      </w:r>
    </w:p>
    <w:p w:rsidR="00CC3915" w:rsidRPr="00CC3915" w:rsidRDefault="00CC3915" w:rsidP="00A83801">
      <w:pPr>
        <w:tabs>
          <w:tab w:val="left" w:pos="1134"/>
        </w:tabs>
        <w:spacing w:after="0"/>
        <w:jc w:val="right"/>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Таблица 2</w:t>
      </w:r>
    </w:p>
    <w:p w:rsidR="00CC3915" w:rsidRPr="00CC3915" w:rsidRDefault="00CC3915" w:rsidP="00A83801">
      <w:pPr>
        <w:tabs>
          <w:tab w:val="left" w:pos="1134"/>
        </w:tabs>
        <w:spacing w:after="0"/>
        <w:ind w:firstLine="709"/>
        <w:jc w:val="center"/>
        <w:rPr>
          <w:rFonts w:ascii="Times New Roman" w:eastAsia="Times New Roman" w:hAnsi="Times New Roman" w:cs="Times New Roman"/>
          <w:b/>
          <w:sz w:val="24"/>
          <w:szCs w:val="24"/>
          <w:lang w:eastAsia="en-US"/>
        </w:rPr>
      </w:pPr>
      <w:r w:rsidRPr="00CC3915">
        <w:rPr>
          <w:rFonts w:ascii="Times New Roman" w:eastAsia="Times New Roman" w:hAnsi="Times New Roman" w:cs="Times New Roman"/>
          <w:b/>
          <w:sz w:val="24"/>
          <w:szCs w:val="24"/>
          <w:lang w:eastAsia="en-US"/>
        </w:rPr>
        <w:t xml:space="preserve">Структура оценки за тестовое задание </w:t>
      </w:r>
    </w:p>
    <w:tbl>
      <w:tblPr>
        <w:tblW w:w="9639"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3543"/>
        <w:gridCol w:w="1134"/>
        <w:gridCol w:w="851"/>
        <w:gridCol w:w="991"/>
        <w:gridCol w:w="992"/>
        <w:gridCol w:w="993"/>
        <w:gridCol w:w="709"/>
      </w:tblGrid>
      <w:tr w:rsidR="00CC3915" w:rsidRPr="00CC3915" w:rsidTr="004D0BF1">
        <w:trPr>
          <w:trHeight w:val="265"/>
        </w:trPr>
        <w:tc>
          <w:tcPr>
            <w:tcW w:w="426" w:type="dxa"/>
            <w:vMerge w:val="restart"/>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spacing w:val="-12"/>
                <w:kern w:val="24"/>
                <w:sz w:val="24"/>
                <w:szCs w:val="24"/>
              </w:rPr>
            </w:pPr>
            <w:r w:rsidRPr="00CC3915">
              <w:rPr>
                <w:rFonts w:ascii="Times New Roman" w:eastAsia="Calibri" w:hAnsi="Times New Roman" w:cs="Times New Roman"/>
                <w:b/>
                <w:bCs/>
                <w:color w:val="000000"/>
                <w:spacing w:val="-12"/>
                <w:kern w:val="24"/>
                <w:sz w:val="24"/>
                <w:szCs w:val="24"/>
              </w:rPr>
              <w:t>№</w:t>
            </w:r>
          </w:p>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spacing w:val="-12"/>
                <w:kern w:val="24"/>
                <w:sz w:val="24"/>
                <w:szCs w:val="24"/>
              </w:rPr>
              <w:t>п/п</w:t>
            </w:r>
          </w:p>
        </w:tc>
        <w:tc>
          <w:tcPr>
            <w:tcW w:w="3543" w:type="dxa"/>
            <w:vMerge w:val="restart"/>
            <w:tcBorders>
              <w:right w:val="single" w:sz="8" w:space="0" w:color="auto"/>
            </w:tcBorders>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Наименование темы вопросов</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57" w:type="dxa"/>
              <w:bottom w:w="0"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Кол-во вопросов</w:t>
            </w:r>
          </w:p>
        </w:tc>
        <w:tc>
          <w:tcPr>
            <w:tcW w:w="4536" w:type="dxa"/>
            <w:gridSpan w:val="5"/>
            <w:tcBorders>
              <w:top w:val="single" w:sz="8" w:space="0" w:color="auto"/>
              <w:left w:val="single" w:sz="8" w:space="0" w:color="auto"/>
              <w:bottom w:val="single" w:sz="8" w:space="0" w:color="000000"/>
              <w:right w:val="single" w:sz="8" w:space="0" w:color="auto"/>
            </w:tcBorders>
            <w:tcMar>
              <w:left w:w="57" w:type="dxa"/>
              <w:right w:w="57"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Формат вопросов</w:t>
            </w:r>
          </w:p>
        </w:tc>
      </w:tr>
      <w:tr w:rsidR="00CC3915" w:rsidRPr="00CC3915" w:rsidTr="004D0BF1">
        <w:trPr>
          <w:trHeight w:val="857"/>
        </w:trPr>
        <w:tc>
          <w:tcPr>
            <w:tcW w:w="426" w:type="dxa"/>
            <w:vMerge/>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3543" w:type="dxa"/>
            <w:vMerge/>
            <w:tcBorders>
              <w:right w:val="single" w:sz="8" w:space="0" w:color="auto"/>
            </w:tcBorders>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1134" w:type="dxa"/>
            <w:vMerge/>
            <w:tcBorders>
              <w:top w:val="single" w:sz="8" w:space="0" w:color="auto"/>
              <w:left w:val="single" w:sz="8" w:space="0" w:color="auto"/>
              <w:bottom w:val="single" w:sz="8" w:space="0" w:color="auto"/>
              <w:right w:val="single" w:sz="8" w:space="0" w:color="000000"/>
            </w:tcBorders>
            <w:shd w:val="clear" w:color="auto" w:fill="auto"/>
            <w:tcMar>
              <w:top w:w="15" w:type="dxa"/>
              <w:left w:w="57" w:type="dxa"/>
              <w:bottom w:w="0" w:type="dxa"/>
              <w:right w:w="57" w:type="dxa"/>
            </w:tcMar>
            <w:vAlign w:val="center"/>
            <w:hideMark/>
          </w:tcPr>
          <w:p w:rsidR="00CC3915" w:rsidRPr="00CC3915" w:rsidRDefault="00CC3915" w:rsidP="00CC3915">
            <w:pPr>
              <w:spacing w:after="0" w:line="259" w:lineRule="auto"/>
              <w:jc w:val="center"/>
              <w:rPr>
                <w:rFonts w:ascii="Arial" w:eastAsia="Times New Roman" w:hAnsi="Arial" w:cs="Arial"/>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15" w:type="dxa"/>
              <w:left w:w="57" w:type="dxa"/>
              <w:right w:w="57"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выбор ответа</w:t>
            </w:r>
          </w:p>
        </w:tc>
        <w:tc>
          <w:tcPr>
            <w:tcW w:w="991"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открытая форма</w:t>
            </w:r>
          </w:p>
        </w:tc>
        <w:tc>
          <w:tcPr>
            <w:tcW w:w="992"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вопрос на соответствие</w:t>
            </w:r>
          </w:p>
        </w:tc>
        <w:tc>
          <w:tcPr>
            <w:tcW w:w="993"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вопрос на установление послед.</w:t>
            </w:r>
          </w:p>
        </w:tc>
        <w:tc>
          <w:tcPr>
            <w:tcW w:w="709" w:type="dxa"/>
            <w:tcBorders>
              <w:top w:val="single" w:sz="8" w:space="0" w:color="000000"/>
              <w:left w:val="single" w:sz="8" w:space="0" w:color="000000"/>
              <w:bottom w:val="single" w:sz="8" w:space="0" w:color="000000"/>
              <w:right w:val="single" w:sz="8" w:space="0" w:color="000000"/>
            </w:tcBorders>
            <w:tcMar>
              <w:top w:w="15" w:type="dxa"/>
            </w:tcMar>
            <w:vAlign w:val="center"/>
          </w:tcPr>
          <w:p w:rsidR="00CC3915" w:rsidRPr="00CC3915" w:rsidRDefault="00CC3915" w:rsidP="00CC3915">
            <w:pPr>
              <w:spacing w:after="0" w:line="259" w:lineRule="auto"/>
              <w:jc w:val="center"/>
              <w:rPr>
                <w:rFonts w:ascii="Times New Roman" w:eastAsia="Calibri" w:hAnsi="Times New Roman" w:cs="Times New Roman"/>
                <w:b/>
                <w:bCs/>
                <w:color w:val="000000"/>
                <w:spacing w:val="-12"/>
                <w:kern w:val="24"/>
                <w:sz w:val="24"/>
                <w:szCs w:val="24"/>
              </w:rPr>
            </w:pPr>
            <w:r w:rsidRPr="00CC3915">
              <w:rPr>
                <w:rFonts w:ascii="Times New Roman" w:eastAsia="Calibri" w:hAnsi="Times New Roman" w:cs="Times New Roman"/>
                <w:b/>
                <w:bCs/>
                <w:color w:val="000000"/>
                <w:spacing w:val="-12"/>
                <w:kern w:val="24"/>
                <w:sz w:val="24"/>
                <w:szCs w:val="24"/>
              </w:rPr>
              <w:t>макс.</w:t>
            </w:r>
          </w:p>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балл</w:t>
            </w:r>
          </w:p>
        </w:tc>
      </w:tr>
      <w:tr w:rsidR="00CC3915" w:rsidRPr="00CC3915" w:rsidTr="004D0BF1">
        <w:trPr>
          <w:trHeight w:val="43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9213" w:type="dxa"/>
            <w:gridSpan w:val="7"/>
            <w:tcBorders>
              <w:right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i/>
                <w:color w:val="000000"/>
                <w:kern w:val="24"/>
                <w:sz w:val="24"/>
                <w:szCs w:val="24"/>
              </w:rPr>
              <w:t>Инвариантная часть тестового задания</w:t>
            </w:r>
          </w:p>
        </w:tc>
      </w:tr>
      <w:tr w:rsidR="00CC3915" w:rsidRPr="00CC3915" w:rsidTr="004D0BF1">
        <w:trPr>
          <w:trHeight w:val="599"/>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1</w:t>
            </w:r>
          </w:p>
        </w:tc>
        <w:tc>
          <w:tcPr>
            <w:tcW w:w="3543" w:type="dxa"/>
            <w:tcBorders>
              <w:right w:val="single" w:sz="8" w:space="0" w:color="auto"/>
            </w:tcBorders>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Times New Roman" w:eastAsia="Calibri" w:hAnsi="Times New Roman" w:cs="Times New Roman"/>
                <w:sz w:val="24"/>
                <w:szCs w:val="24"/>
                <w:lang w:eastAsia="en-US"/>
              </w:rPr>
            </w:pPr>
            <w:r w:rsidRPr="00CC3915">
              <w:rPr>
                <w:rFonts w:ascii="Times New Roman" w:eastAsia="Calibri" w:hAnsi="Times New Roman" w:cs="Times New Roman"/>
                <w:kern w:val="24"/>
                <w:sz w:val="24"/>
                <w:szCs w:val="24"/>
                <w:lang w:eastAsia="en-US"/>
              </w:rPr>
              <w:t>Информационные технологии в профессиональной деятельности</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1" w:type="dxa"/>
            <w:tcBorders>
              <w:top w:val="single" w:sz="8" w:space="0" w:color="auto"/>
              <w:left w:val="single" w:sz="8" w:space="0" w:color="auto"/>
              <w:bottom w:val="single" w:sz="8" w:space="0" w:color="auto"/>
              <w:right w:val="single" w:sz="8" w:space="0" w:color="auto"/>
            </w:tcBorders>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tcBorders>
              <w:top w:val="single" w:sz="8" w:space="0" w:color="auto"/>
              <w:left w:val="single" w:sz="8" w:space="0" w:color="auto"/>
              <w:bottom w:val="single" w:sz="8" w:space="0" w:color="auto"/>
              <w:right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476"/>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2</w:t>
            </w: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Оборудование, материалы, инструменты</w:t>
            </w:r>
          </w:p>
        </w:tc>
        <w:tc>
          <w:tcPr>
            <w:tcW w:w="1134" w:type="dxa"/>
            <w:tcBorders>
              <w:top w:val="single" w:sz="8" w:space="0" w:color="auto"/>
            </w:tcBorders>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1" w:type="dxa"/>
            <w:tcBorders>
              <w:top w:val="single" w:sz="8" w:space="0" w:color="auto"/>
            </w:tcBorders>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tcBorders>
              <w:top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tcBorders>
              <w:top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tcBorders>
              <w:top w:val="single" w:sz="8" w:space="0" w:color="auto"/>
            </w:tcBorders>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tcBorders>
              <w:top w:val="single" w:sz="8" w:space="0" w:color="auto"/>
            </w:tcBorders>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438"/>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3</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 xml:space="preserve">Системы качества, стандартизации и сертификации </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1010"/>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r w:rsidRPr="00CC3915">
              <w:rPr>
                <w:rFonts w:ascii="Times New Roman" w:eastAsia="Calibri" w:hAnsi="Times New Roman" w:cs="Times New Roman"/>
                <w:color w:val="000000"/>
                <w:kern w:val="24"/>
                <w:sz w:val="24"/>
                <w:szCs w:val="24"/>
              </w:rPr>
              <w:t>4</w:t>
            </w: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Охрана труда, безопасность жизнедеятельности, безопасность окружающей среды</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404"/>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5</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Arial" w:eastAsia="Calibri" w:hAnsi="Arial" w:cs="Arial"/>
                <w:sz w:val="24"/>
                <w:szCs w:val="24"/>
                <w:lang w:eastAsia="en-US"/>
              </w:rPr>
            </w:pPr>
            <w:r w:rsidRPr="00CC3915">
              <w:rPr>
                <w:rFonts w:ascii="Times New Roman" w:eastAsia="Calibri" w:hAnsi="Times New Roman" w:cs="Times New Roman"/>
                <w:kern w:val="24"/>
                <w:sz w:val="24"/>
                <w:szCs w:val="24"/>
                <w:lang w:eastAsia="en-US"/>
              </w:rPr>
              <w:t>Экономика и правовое обеспечение профессиональной деятельности</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4</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1</w:t>
            </w:r>
          </w:p>
        </w:tc>
      </w:tr>
      <w:tr w:rsidR="00CC3915" w:rsidRPr="00CC3915" w:rsidTr="004D0BF1">
        <w:trPr>
          <w:trHeight w:val="245"/>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ИТОГО</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20</w:t>
            </w:r>
          </w:p>
        </w:tc>
        <w:tc>
          <w:tcPr>
            <w:tcW w:w="851" w:type="dxa"/>
            <w:shd w:val="clear" w:color="auto" w:fill="auto"/>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0,5</w:t>
            </w:r>
          </w:p>
        </w:tc>
        <w:tc>
          <w:tcPr>
            <w:tcW w:w="991"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1</w:t>
            </w:r>
          </w:p>
        </w:tc>
        <w:tc>
          <w:tcPr>
            <w:tcW w:w="992"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1,5</w:t>
            </w:r>
          </w:p>
        </w:tc>
        <w:tc>
          <w:tcPr>
            <w:tcW w:w="993"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2</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r>
      <w:tr w:rsidR="00CC3915" w:rsidRPr="00CC3915" w:rsidTr="004D0BF1">
        <w:trPr>
          <w:trHeight w:val="404"/>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9213" w:type="dxa"/>
            <w:gridSpan w:val="7"/>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i/>
                <w:kern w:val="24"/>
                <w:sz w:val="24"/>
                <w:szCs w:val="24"/>
              </w:rPr>
              <w:t>Вариативный раздел тестового задания</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1</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Экономика организации</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6</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1,5</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2</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Менеджмент</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6</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1,5</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3</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Статистика</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4</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r>
      <w:tr w:rsidR="00CC3915" w:rsidRPr="00CC3915" w:rsidTr="004D0BF1">
        <w:trPr>
          <w:trHeight w:val="50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r w:rsidRPr="00CC3915">
              <w:rPr>
                <w:rFonts w:ascii="Times New Roman" w:eastAsia="Calibri" w:hAnsi="Times New Roman" w:cs="Times New Roman"/>
                <w:color w:val="000000"/>
                <w:kern w:val="24"/>
                <w:sz w:val="24"/>
                <w:szCs w:val="24"/>
              </w:rPr>
              <w:t>4</w:t>
            </w: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textAlignment w:val="baseline"/>
              <w:rPr>
                <w:rFonts w:ascii="Times New Roman" w:eastAsia="Calibri" w:hAnsi="Times New Roman" w:cs="Times New Roman"/>
                <w:kern w:val="24"/>
                <w:sz w:val="24"/>
                <w:szCs w:val="24"/>
                <w:lang w:eastAsia="en-US"/>
              </w:rPr>
            </w:pPr>
            <w:r w:rsidRPr="00CC3915">
              <w:rPr>
                <w:rFonts w:ascii="Times New Roman" w:eastAsia="Calibri" w:hAnsi="Times New Roman" w:cs="Times New Roman"/>
                <w:kern w:val="24"/>
                <w:sz w:val="24"/>
                <w:szCs w:val="24"/>
                <w:lang w:eastAsia="en-US"/>
              </w:rPr>
              <w:t>Бухгалтерский учет</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4</w:t>
            </w:r>
          </w:p>
        </w:tc>
        <w:tc>
          <w:tcPr>
            <w:tcW w:w="851" w:type="dxa"/>
            <w:shd w:val="clear" w:color="auto" w:fill="auto"/>
            <w:tcMar>
              <w:top w:w="15" w:type="dxa"/>
              <w:left w:w="57" w:type="dxa"/>
              <w:right w:w="57"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0,1</w:t>
            </w:r>
          </w:p>
        </w:tc>
        <w:tc>
          <w:tcPr>
            <w:tcW w:w="991"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0,2</w:t>
            </w:r>
          </w:p>
        </w:tc>
        <w:tc>
          <w:tcPr>
            <w:tcW w:w="992"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0,3</w:t>
            </w:r>
          </w:p>
        </w:tc>
        <w:tc>
          <w:tcPr>
            <w:tcW w:w="993" w:type="dxa"/>
            <w:shd w:val="clear" w:color="auto" w:fill="auto"/>
            <w:tcMar>
              <w:top w:w="15" w:type="dxa"/>
            </w:tcMar>
          </w:tcPr>
          <w:p w:rsidR="00CC3915" w:rsidRPr="00CC3915" w:rsidRDefault="00CC3915" w:rsidP="00CC3915">
            <w:pPr>
              <w:spacing w:after="0"/>
              <w:jc w:val="center"/>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0,4</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color w:val="000000"/>
                <w:sz w:val="24"/>
                <w:szCs w:val="24"/>
              </w:rPr>
            </w:pPr>
            <w:r w:rsidRPr="00CC3915">
              <w:rPr>
                <w:rFonts w:ascii="Times New Roman" w:eastAsia="Times New Roman" w:hAnsi="Times New Roman" w:cs="Times New Roman"/>
                <w:color w:val="000000"/>
                <w:sz w:val="24"/>
                <w:szCs w:val="24"/>
              </w:rPr>
              <w:t>1</w:t>
            </w:r>
          </w:p>
        </w:tc>
      </w:tr>
      <w:tr w:rsidR="00CC3915" w:rsidRPr="00CC3915" w:rsidTr="004D0BF1">
        <w:trPr>
          <w:trHeight w:val="438"/>
        </w:trPr>
        <w:tc>
          <w:tcPr>
            <w:tcW w:w="426"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Calibri" w:hAnsi="Times New Roman" w:cs="Times New Roman"/>
                <w:color w:val="000000"/>
                <w:kern w:val="24"/>
                <w:sz w:val="24"/>
                <w:szCs w:val="24"/>
              </w:rPr>
            </w:pPr>
          </w:p>
        </w:tc>
        <w:tc>
          <w:tcPr>
            <w:tcW w:w="3543" w:type="dxa"/>
            <w:shd w:val="clear" w:color="auto" w:fill="auto"/>
            <w:tcMar>
              <w:top w:w="15" w:type="dxa"/>
              <w:left w:w="57" w:type="dxa"/>
              <w:bottom w:w="0" w:type="dxa"/>
              <w:right w:w="57" w:type="dxa"/>
            </w:tcMar>
          </w:tcPr>
          <w:p w:rsidR="00CC3915" w:rsidRPr="00CC3915" w:rsidRDefault="00CC3915" w:rsidP="00CC3915">
            <w:pPr>
              <w:spacing w:after="0" w:line="259" w:lineRule="auto"/>
              <w:rPr>
                <w:rFonts w:ascii="Times New Roman" w:eastAsia="Times New Roman" w:hAnsi="Times New Roman" w:cs="Times New Roman"/>
                <w:sz w:val="24"/>
                <w:szCs w:val="24"/>
              </w:rPr>
            </w:pPr>
            <w:r w:rsidRPr="00CC3915">
              <w:rPr>
                <w:rFonts w:ascii="Times New Roman" w:eastAsia="Times New Roman" w:hAnsi="Times New Roman" w:cs="Times New Roman"/>
                <w:sz w:val="24"/>
                <w:szCs w:val="24"/>
              </w:rPr>
              <w:t>ИТОГО</w:t>
            </w:r>
          </w:p>
        </w:tc>
        <w:tc>
          <w:tcPr>
            <w:tcW w:w="1134" w:type="dxa"/>
            <w:shd w:val="clear" w:color="auto" w:fill="auto"/>
            <w:tcMar>
              <w:top w:w="15" w:type="dxa"/>
              <w:left w:w="57" w:type="dxa"/>
              <w:bottom w:w="0"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20</w:t>
            </w:r>
          </w:p>
        </w:tc>
        <w:tc>
          <w:tcPr>
            <w:tcW w:w="851" w:type="dxa"/>
            <w:shd w:val="clear" w:color="auto" w:fill="auto"/>
            <w:tcMar>
              <w:top w:w="15" w:type="dxa"/>
              <w:left w:w="57" w:type="dxa"/>
              <w:right w:w="57"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0,4</w:t>
            </w:r>
          </w:p>
        </w:tc>
        <w:tc>
          <w:tcPr>
            <w:tcW w:w="991"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1,2</w:t>
            </w:r>
          </w:p>
        </w:tc>
        <w:tc>
          <w:tcPr>
            <w:tcW w:w="992"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bCs/>
                <w:color w:val="000000"/>
                <w:kern w:val="24"/>
                <w:sz w:val="24"/>
                <w:szCs w:val="24"/>
              </w:rPr>
              <w:t>1,8</w:t>
            </w:r>
          </w:p>
        </w:tc>
        <w:tc>
          <w:tcPr>
            <w:tcW w:w="993"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1,6</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Times New Roman" w:hAnsi="Times New Roman" w:cs="Times New Roman"/>
                <w:b/>
                <w:sz w:val="24"/>
                <w:szCs w:val="24"/>
              </w:rPr>
            </w:pPr>
            <w:r w:rsidRPr="00CC3915">
              <w:rPr>
                <w:rFonts w:ascii="Times New Roman" w:eastAsia="Times New Roman" w:hAnsi="Times New Roman" w:cs="Times New Roman"/>
                <w:b/>
                <w:sz w:val="24"/>
                <w:szCs w:val="24"/>
              </w:rPr>
              <w:t>5</w:t>
            </w:r>
          </w:p>
        </w:tc>
      </w:tr>
      <w:tr w:rsidR="00CC3915" w:rsidRPr="00CC3915" w:rsidTr="004D0BF1">
        <w:trPr>
          <w:trHeight w:val="233"/>
        </w:trPr>
        <w:tc>
          <w:tcPr>
            <w:tcW w:w="426"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Arial" w:eastAsia="Times New Roman" w:hAnsi="Arial" w:cs="Arial"/>
                <w:sz w:val="24"/>
                <w:szCs w:val="24"/>
              </w:rPr>
            </w:pPr>
          </w:p>
        </w:tc>
        <w:tc>
          <w:tcPr>
            <w:tcW w:w="3543" w:type="dxa"/>
            <w:shd w:val="clear" w:color="auto" w:fill="auto"/>
            <w:tcMar>
              <w:top w:w="15" w:type="dxa"/>
              <w:left w:w="57" w:type="dxa"/>
              <w:bottom w:w="0" w:type="dxa"/>
              <w:right w:w="57" w:type="dxa"/>
            </w:tcMar>
            <w:hideMark/>
          </w:tcPr>
          <w:p w:rsidR="00CC3915" w:rsidRPr="00CC3915" w:rsidRDefault="00CC3915" w:rsidP="00CC3915">
            <w:pPr>
              <w:spacing w:after="0" w:line="259" w:lineRule="auto"/>
              <w:rPr>
                <w:rFonts w:ascii="Arial" w:eastAsia="Times New Roman" w:hAnsi="Arial" w:cs="Arial"/>
                <w:sz w:val="24"/>
                <w:szCs w:val="24"/>
              </w:rPr>
            </w:pPr>
            <w:r w:rsidRPr="00CC3915">
              <w:rPr>
                <w:rFonts w:ascii="Times New Roman" w:eastAsia="Calibri" w:hAnsi="Times New Roman" w:cs="Times New Roman"/>
                <w:b/>
                <w:bCs/>
                <w:color w:val="000000"/>
                <w:kern w:val="24"/>
                <w:sz w:val="24"/>
                <w:szCs w:val="24"/>
              </w:rPr>
              <w:t>ИТОГО</w:t>
            </w:r>
          </w:p>
        </w:tc>
        <w:tc>
          <w:tcPr>
            <w:tcW w:w="1134" w:type="dxa"/>
            <w:shd w:val="clear" w:color="auto" w:fill="auto"/>
            <w:tcMar>
              <w:top w:w="15" w:type="dxa"/>
              <w:left w:w="57" w:type="dxa"/>
              <w:bottom w:w="0" w:type="dxa"/>
              <w:right w:w="57" w:type="dxa"/>
            </w:tcMar>
            <w:hideMark/>
          </w:tcPr>
          <w:p w:rsidR="00CC3915" w:rsidRPr="00CC3915" w:rsidRDefault="00CC3915" w:rsidP="00CC3915">
            <w:pPr>
              <w:spacing w:after="0" w:line="259" w:lineRule="auto"/>
              <w:jc w:val="center"/>
              <w:rPr>
                <w:rFonts w:ascii="Times New Roman" w:eastAsia="Times New Roman" w:hAnsi="Times New Roman" w:cs="Times New Roman"/>
                <w:sz w:val="24"/>
                <w:szCs w:val="24"/>
              </w:rPr>
            </w:pPr>
            <w:r w:rsidRPr="00CC3915">
              <w:rPr>
                <w:rFonts w:ascii="Times New Roman" w:eastAsia="Calibri" w:hAnsi="Times New Roman" w:cs="Times New Roman"/>
                <w:b/>
                <w:bCs/>
                <w:color w:val="000000"/>
                <w:kern w:val="24"/>
                <w:sz w:val="24"/>
                <w:szCs w:val="24"/>
              </w:rPr>
              <w:t>40</w:t>
            </w:r>
          </w:p>
        </w:tc>
        <w:tc>
          <w:tcPr>
            <w:tcW w:w="851" w:type="dxa"/>
            <w:shd w:val="clear" w:color="auto" w:fill="auto"/>
            <w:tcMar>
              <w:top w:w="15" w:type="dxa"/>
              <w:left w:w="57" w:type="dxa"/>
              <w:right w:w="57"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0,9</w:t>
            </w:r>
          </w:p>
        </w:tc>
        <w:tc>
          <w:tcPr>
            <w:tcW w:w="991" w:type="dxa"/>
            <w:shd w:val="clear" w:color="auto" w:fill="auto"/>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2,2</w:t>
            </w:r>
          </w:p>
        </w:tc>
        <w:tc>
          <w:tcPr>
            <w:tcW w:w="992" w:type="dxa"/>
            <w:shd w:val="clear" w:color="auto" w:fill="auto"/>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3,3</w:t>
            </w:r>
          </w:p>
        </w:tc>
        <w:tc>
          <w:tcPr>
            <w:tcW w:w="993" w:type="dxa"/>
            <w:shd w:val="clear" w:color="auto" w:fill="auto"/>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3,6</w:t>
            </w:r>
          </w:p>
        </w:tc>
        <w:tc>
          <w:tcPr>
            <w:tcW w:w="709" w:type="dxa"/>
            <w:shd w:val="clear" w:color="auto" w:fill="auto"/>
            <w:tcMar>
              <w:top w:w="15" w:type="dxa"/>
            </w:tcMar>
          </w:tcPr>
          <w:p w:rsidR="00CC3915" w:rsidRPr="00CC3915" w:rsidRDefault="00CC3915" w:rsidP="00CC3915">
            <w:pPr>
              <w:spacing w:after="0" w:line="259" w:lineRule="auto"/>
              <w:jc w:val="center"/>
              <w:rPr>
                <w:rFonts w:ascii="Times New Roman" w:eastAsia="Calibri" w:hAnsi="Times New Roman" w:cs="Times New Roman"/>
                <w:b/>
                <w:bCs/>
                <w:color w:val="000000"/>
                <w:kern w:val="24"/>
                <w:sz w:val="24"/>
                <w:szCs w:val="24"/>
              </w:rPr>
            </w:pPr>
            <w:r w:rsidRPr="00CC3915">
              <w:rPr>
                <w:rFonts w:ascii="Times New Roman" w:eastAsia="Calibri" w:hAnsi="Times New Roman" w:cs="Times New Roman"/>
                <w:b/>
                <w:bCs/>
                <w:color w:val="000000"/>
                <w:kern w:val="24"/>
                <w:sz w:val="24"/>
                <w:szCs w:val="24"/>
              </w:rPr>
              <w:t>10</w:t>
            </w:r>
          </w:p>
        </w:tc>
      </w:tr>
    </w:tbl>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Оценивание выполнения практических конкурсных заданий I уровня осуществляется в соответствии со следующими основными целевыми индикаторами:</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качество выполнения отдельных задач задания;</w:t>
      </w:r>
    </w:p>
    <w:p w:rsidR="00CC3915" w:rsidRPr="00CC3915" w:rsidRDefault="00CC3915" w:rsidP="00A83801">
      <w:pPr>
        <w:numPr>
          <w:ilvl w:val="0"/>
          <w:numId w:val="11"/>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качество выполнения задания в целом.</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lastRenderedPageBreak/>
        <w:t>Критерии оценки выполнения практических конкурсных заданий представлены в соответствующих паспортах конкурсного задания.</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Максимальное количество баллов за практическое конкурсное задание I уровня «Перевод профессионального текста (сообщения)» составляет 10 баллов.</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Оценивание конкурсного задания «Перевод профессионального текста» осуществляется следующим образом:</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 задача 1 – перевод текста – 7 баллов; </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задача 2 – ответы на вопросы по тексту – 3 балла.</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 Максимальное количество баллов за выполнение задания «Задание по организации работы коллектива» – 10 баллов.</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Оценивание выполнения задания I уровня «Задание по организации работы коллектива» осуществляется по критериям, представленным в соответствующем паспорте конкурсного задания.</w:t>
      </w:r>
    </w:p>
    <w:p w:rsidR="00CC3915" w:rsidRPr="00CC3915" w:rsidRDefault="00CC3915" w:rsidP="00A83801">
      <w:pPr>
        <w:numPr>
          <w:ilvl w:val="1"/>
          <w:numId w:val="9"/>
        </w:numPr>
        <w:tabs>
          <w:tab w:val="left" w:pos="1134"/>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 Оценивание выполнения конкурсных заданий II уровня может осуществляться в соответствии с основными целевыми индикаторами:</w:t>
      </w:r>
    </w:p>
    <w:p w:rsidR="00CC3915" w:rsidRPr="00CC3915" w:rsidRDefault="00CC3915" w:rsidP="00A83801">
      <w:pPr>
        <w:numPr>
          <w:ilvl w:val="0"/>
          <w:numId w:val="13"/>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качество выполнения отдельных задач задания;</w:t>
      </w:r>
    </w:p>
    <w:p w:rsidR="00CC3915" w:rsidRPr="00CC3915" w:rsidRDefault="00CC3915" w:rsidP="00A83801">
      <w:pPr>
        <w:numPr>
          <w:ilvl w:val="0"/>
          <w:numId w:val="13"/>
        </w:numPr>
        <w:tabs>
          <w:tab w:val="left" w:pos="993"/>
        </w:tabs>
        <w:spacing w:after="0"/>
        <w:ind w:left="0"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качество выполнения задания в целом.</w:t>
      </w:r>
    </w:p>
    <w:p w:rsidR="00CC3915" w:rsidRPr="00CC3915" w:rsidRDefault="00CC3915" w:rsidP="00A83801">
      <w:pPr>
        <w:tabs>
          <w:tab w:val="left" w:pos="1134"/>
        </w:tabs>
        <w:spacing w:after="0"/>
        <w:ind w:firstLine="709"/>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Критерии оценки выполнения профессионального задания представлены в соответствующих паспортах конкурсных заданий.</w:t>
      </w:r>
    </w:p>
    <w:p w:rsidR="00CC3915" w:rsidRPr="00CC3915" w:rsidRDefault="00CC3915" w:rsidP="00A83801">
      <w:pPr>
        <w:numPr>
          <w:ilvl w:val="1"/>
          <w:numId w:val="9"/>
        </w:numPr>
        <w:tabs>
          <w:tab w:val="left" w:pos="1134"/>
        </w:tabs>
        <w:spacing w:after="0"/>
        <w:ind w:left="0"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sz w:val="24"/>
          <w:szCs w:val="24"/>
          <w:lang w:eastAsia="en-US"/>
        </w:rPr>
        <w:t xml:space="preserve"> Оценивание выполнения конкурсных заданий II уровня осуществляется в соответствии с критериями, указанными в соответствующем паспорте.</w:t>
      </w:r>
    </w:p>
    <w:p w:rsidR="00CC3915" w:rsidRPr="00CC3915" w:rsidRDefault="00CC3915" w:rsidP="00A83801">
      <w:pPr>
        <w:tabs>
          <w:tab w:val="left" w:pos="1134"/>
        </w:tabs>
        <w:spacing w:before="240" w:after="0"/>
        <w:ind w:firstLine="709"/>
        <w:jc w:val="both"/>
        <w:rPr>
          <w:rFonts w:ascii="Times New Roman" w:eastAsia="Calibri" w:hAnsi="Times New Roman" w:cs="Times New Roman"/>
          <w:sz w:val="24"/>
          <w:szCs w:val="24"/>
          <w:lang w:eastAsia="en-US"/>
        </w:rPr>
      </w:pPr>
      <w:r w:rsidRPr="00CC3915">
        <w:rPr>
          <w:rFonts w:ascii="Times New Roman" w:eastAsia="Times New Roman" w:hAnsi="Times New Roman" w:cs="Times New Roman"/>
          <w:b/>
          <w:sz w:val="24"/>
          <w:szCs w:val="24"/>
          <w:lang w:eastAsia="en-US"/>
        </w:rPr>
        <w:t>5. Продолжительность выполнения конкурсных заданий</w:t>
      </w:r>
    </w:p>
    <w:tbl>
      <w:tblPr>
        <w:tblW w:w="9639" w:type="dxa"/>
        <w:tblInd w:w="108" w:type="dxa"/>
        <w:tblLayout w:type="fixed"/>
        <w:tblLook w:val="0000" w:firstRow="0" w:lastRow="0" w:firstColumn="0" w:lastColumn="0" w:noHBand="0" w:noVBand="0"/>
      </w:tblPr>
      <w:tblGrid>
        <w:gridCol w:w="5954"/>
        <w:gridCol w:w="3685"/>
      </w:tblGrid>
      <w:tr w:rsidR="00CC3915" w:rsidRPr="00CC3915" w:rsidTr="004D0BF1">
        <w:trPr>
          <w:trHeight w:val="475"/>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C3915">
              <w:rPr>
                <w:rFonts w:ascii="Times New Roman" w:eastAsia="Times New Roman" w:hAnsi="Times New Roman" w:cs="Times New Roman"/>
                <w:b/>
                <w:color w:val="000000"/>
                <w:kern w:val="1"/>
                <w:sz w:val="24"/>
                <w:szCs w:val="24"/>
                <w:lang w:eastAsia="ar-SA"/>
              </w:rPr>
              <w:t>Наименование</w:t>
            </w:r>
          </w:p>
        </w:tc>
        <w:tc>
          <w:tcPr>
            <w:tcW w:w="3685" w:type="dxa"/>
            <w:tcBorders>
              <w:top w:val="single" w:sz="4" w:space="0" w:color="000000"/>
              <w:left w:val="single" w:sz="4" w:space="0" w:color="000000"/>
              <w:bottom w:val="single" w:sz="4" w:space="0" w:color="000000"/>
              <w:right w:val="single" w:sz="4" w:space="0" w:color="000000"/>
            </w:tcBorders>
            <w:vAlign w:val="center"/>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C3915">
              <w:rPr>
                <w:rFonts w:ascii="Times New Roman" w:eastAsia="Times New Roman" w:hAnsi="Times New Roman" w:cs="Times New Roman"/>
                <w:b/>
                <w:color w:val="000000"/>
                <w:kern w:val="1"/>
                <w:sz w:val="24"/>
                <w:szCs w:val="24"/>
                <w:lang w:eastAsia="ar-SA"/>
              </w:rPr>
              <w:t>Максимальное время (мин.)</w:t>
            </w:r>
          </w:p>
        </w:tc>
      </w:tr>
      <w:tr w:rsidR="00CC3915" w:rsidRPr="00CC3915" w:rsidTr="004D0BF1">
        <w:trPr>
          <w:trHeight w:val="228"/>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C3915">
              <w:rPr>
                <w:rFonts w:ascii="Times New Roman" w:eastAsia="Times New Roman" w:hAnsi="Times New Roman" w:cs="Times New Roman"/>
                <w:b/>
                <w:color w:val="000000"/>
                <w:kern w:val="1"/>
                <w:sz w:val="24"/>
                <w:szCs w:val="24"/>
                <w:lang w:val="en-US" w:eastAsia="ar-SA"/>
              </w:rPr>
              <w:t xml:space="preserve">I </w:t>
            </w:r>
            <w:r w:rsidRPr="00CC3915">
              <w:rPr>
                <w:rFonts w:ascii="Times New Roman" w:eastAsia="Times New Roman" w:hAnsi="Times New Roman" w:cs="Times New Roman"/>
                <w:b/>
                <w:color w:val="000000"/>
                <w:kern w:val="1"/>
                <w:sz w:val="24"/>
                <w:szCs w:val="24"/>
                <w:lang w:eastAsia="ar-SA"/>
              </w:rPr>
              <w:t>уровень</w:t>
            </w:r>
          </w:p>
        </w:tc>
      </w:tr>
      <w:tr w:rsidR="00CC3915" w:rsidRPr="00CC3915" w:rsidTr="004D0BF1">
        <w:trPr>
          <w:trHeight w:val="311"/>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Тестирование</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60</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Перевод профессионального текста (2 задачи)</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45</w:t>
            </w:r>
          </w:p>
        </w:tc>
      </w:tr>
      <w:tr w:rsidR="00CC3915" w:rsidRPr="00CC3915" w:rsidTr="004D0BF1">
        <w:trPr>
          <w:trHeight w:val="31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i/>
                <w:color w:val="000000"/>
                <w:kern w:val="1"/>
                <w:sz w:val="24"/>
                <w:szCs w:val="24"/>
                <w:lang w:eastAsia="ar-SA"/>
              </w:rPr>
            </w:pPr>
            <w:r w:rsidRPr="00CC3915">
              <w:rPr>
                <w:rFonts w:ascii="Times New Roman" w:eastAsia="Times New Roman" w:hAnsi="Times New Roman" w:cs="Times New Roman"/>
                <w:i/>
                <w:color w:val="000000"/>
                <w:kern w:val="1"/>
                <w:sz w:val="24"/>
                <w:szCs w:val="24"/>
                <w:lang w:eastAsia="ar-SA"/>
              </w:rPr>
              <w:t>Задание по организации работы коллектива</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tabs>
                <w:tab w:val="left" w:pos="993"/>
              </w:tabs>
              <w:spacing w:after="0" w:line="240" w:lineRule="auto"/>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1. Определить состав рабочей группы по выполнению задания руководства с учетом сроков проведения каждого этапа работ. Определить сумму вознаграждения рабочей группе</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20</w:t>
            </w:r>
          </w:p>
        </w:tc>
      </w:tr>
      <w:tr w:rsidR="00CC3915" w:rsidRPr="00CC3915" w:rsidTr="004D0BF1">
        <w:trPr>
          <w:trHeight w:val="273"/>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tabs>
                <w:tab w:val="left" w:pos="1134"/>
                <w:tab w:val="left" w:pos="2085"/>
              </w:tabs>
              <w:spacing w:after="0" w:line="240" w:lineRule="auto"/>
              <w:jc w:val="both"/>
              <w:rPr>
                <w:rFonts w:ascii="Times New Roman" w:eastAsia="Times New Roman" w:hAnsi="Times New Roman" w:cs="Times New Roman"/>
                <w:sz w:val="24"/>
                <w:szCs w:val="24"/>
                <w:lang w:eastAsia="en-US"/>
              </w:rPr>
            </w:pPr>
            <w:r w:rsidRPr="00CC3915">
              <w:rPr>
                <w:rFonts w:ascii="Times New Roman" w:eastAsia="Times New Roman" w:hAnsi="Times New Roman" w:cs="Times New Roman"/>
                <w:color w:val="000000"/>
                <w:kern w:val="1"/>
                <w:sz w:val="24"/>
                <w:szCs w:val="24"/>
                <w:lang w:eastAsia="ar-SA"/>
              </w:rPr>
              <w:t xml:space="preserve">Задача 2. </w:t>
            </w:r>
            <w:r w:rsidRPr="00CC3915">
              <w:rPr>
                <w:rFonts w:ascii="Times New Roman" w:eastAsia="Times New Roman" w:hAnsi="Times New Roman" w:cs="Times New Roman"/>
                <w:sz w:val="24"/>
                <w:szCs w:val="28"/>
                <w:lang w:eastAsia="en-US"/>
              </w:rPr>
              <w:t>С использованием инструментов</w:t>
            </w:r>
            <w:r w:rsidRPr="00CC3915">
              <w:rPr>
                <w:rFonts w:ascii="Times New Roman" w:eastAsia="Times New Roman" w:hAnsi="Times New Roman" w:cs="Times New Roman"/>
                <w:color w:val="000000"/>
                <w:sz w:val="24"/>
                <w:szCs w:val="24"/>
              </w:rPr>
              <w:t xml:space="preserve"> </w:t>
            </w:r>
            <w:r w:rsidRPr="00CC3915">
              <w:rPr>
                <w:rFonts w:ascii="Times New Roman" w:eastAsia="Times New Roman" w:hAnsi="Times New Roman" w:cs="Times New Roman"/>
                <w:color w:val="000000"/>
                <w:sz w:val="24"/>
                <w:szCs w:val="24"/>
                <w:lang w:val="en-US"/>
              </w:rPr>
              <w:t>Microsoft</w:t>
            </w:r>
            <w:r w:rsidRPr="00CC3915">
              <w:rPr>
                <w:rFonts w:ascii="Times New Roman" w:eastAsia="Times New Roman" w:hAnsi="Times New Roman" w:cs="Times New Roman"/>
                <w:color w:val="000000"/>
                <w:sz w:val="24"/>
                <w:szCs w:val="24"/>
              </w:rPr>
              <w:t xml:space="preserve"> </w:t>
            </w:r>
            <w:r w:rsidRPr="00CC3915">
              <w:rPr>
                <w:rFonts w:ascii="Times New Roman" w:eastAsia="Times New Roman" w:hAnsi="Times New Roman" w:cs="Times New Roman"/>
                <w:color w:val="000000"/>
                <w:sz w:val="24"/>
                <w:szCs w:val="24"/>
                <w:lang w:val="en-US"/>
              </w:rPr>
              <w:t>Word</w:t>
            </w:r>
            <w:r w:rsidRPr="00CC3915">
              <w:rPr>
                <w:rFonts w:ascii="Times New Roman" w:eastAsia="Times New Roman" w:hAnsi="Times New Roman" w:cs="Times New Roman"/>
                <w:sz w:val="24"/>
                <w:szCs w:val="24"/>
                <w:lang w:eastAsia="en-US"/>
              </w:rPr>
              <w:t xml:space="preserve"> составить служебную записку </w:t>
            </w:r>
            <w:r w:rsidRPr="00CC3915">
              <w:rPr>
                <w:rFonts w:ascii="Times New Roman" w:eastAsia="Calibri" w:hAnsi="Times New Roman" w:cs="Times New Roman"/>
                <w:sz w:val="24"/>
                <w:szCs w:val="24"/>
                <w:lang w:eastAsia="en-US"/>
              </w:rPr>
              <w:t>на имя директора организации с просьбой о привлечении необходимых специалистов для создания рабочей группы. На основании данной служебной записки составить проект приказа о создании рабочей группы</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25</w:t>
            </w:r>
          </w:p>
        </w:tc>
      </w:tr>
      <w:tr w:rsidR="00CC3915" w:rsidRPr="00CC3915" w:rsidTr="004D0BF1">
        <w:trPr>
          <w:trHeight w:val="25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C3915">
              <w:rPr>
                <w:rFonts w:ascii="Times New Roman" w:eastAsia="Times New Roman" w:hAnsi="Times New Roman" w:cs="Times New Roman"/>
                <w:b/>
                <w:color w:val="000000"/>
                <w:kern w:val="1"/>
                <w:sz w:val="24"/>
                <w:szCs w:val="24"/>
                <w:lang w:val="en-US" w:eastAsia="ar-SA"/>
              </w:rPr>
              <w:t>II</w:t>
            </w:r>
            <w:r w:rsidRPr="00CC3915">
              <w:rPr>
                <w:rFonts w:ascii="Times New Roman" w:eastAsia="Times New Roman" w:hAnsi="Times New Roman" w:cs="Times New Roman"/>
                <w:b/>
                <w:color w:val="000000"/>
                <w:kern w:val="1"/>
                <w:sz w:val="24"/>
                <w:szCs w:val="24"/>
                <w:lang w:eastAsia="ar-SA"/>
              </w:rPr>
              <w:t xml:space="preserve"> уровень</w:t>
            </w:r>
          </w:p>
        </w:tc>
      </w:tr>
      <w:tr w:rsidR="00CC3915" w:rsidRPr="00CC3915" w:rsidTr="004D0BF1">
        <w:trPr>
          <w:trHeight w:val="288"/>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i/>
                <w:color w:val="000000"/>
                <w:kern w:val="1"/>
                <w:sz w:val="24"/>
                <w:szCs w:val="24"/>
                <w:lang w:eastAsia="ar-SA"/>
              </w:rPr>
            </w:pPr>
            <w:r w:rsidRPr="00CC3915">
              <w:rPr>
                <w:rFonts w:ascii="Times New Roman" w:eastAsia="Times New Roman" w:hAnsi="Times New Roman" w:cs="Times New Roman"/>
                <w:i/>
                <w:color w:val="000000"/>
                <w:kern w:val="1"/>
                <w:sz w:val="24"/>
                <w:szCs w:val="24"/>
                <w:lang w:eastAsia="ar-SA"/>
              </w:rPr>
              <w:t>Инвариантная часть</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tabs>
                <w:tab w:val="left" w:pos="567"/>
                <w:tab w:val="left" w:pos="709"/>
                <w:tab w:val="left" w:pos="1134"/>
              </w:tabs>
              <w:spacing w:after="0" w:line="240" w:lineRule="auto"/>
              <w:ind w:right="-1"/>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Задача 1. Планирование основных показателей деятельности организации. Провести планирование показателей деятельности компании на следующий год на основании информации о некоторых результатах ее деятельности и запланированных относительных изменениях показателей</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p>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p>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45</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Задача 2. Расчет показателей движения, состояния и </w:t>
            </w:r>
            <w:r w:rsidRPr="00CC3915">
              <w:rPr>
                <w:rFonts w:ascii="Times New Roman" w:eastAsia="Calibri" w:hAnsi="Times New Roman" w:cs="Times New Roman"/>
                <w:sz w:val="24"/>
                <w:szCs w:val="24"/>
                <w:lang w:eastAsia="en-US"/>
              </w:rPr>
              <w:lastRenderedPageBreak/>
              <w:t>использования основных фондов. На основе имеющейся информации о составе, стоимости, динамике основных фондов предприятия рассчитать показатели движения, состояния и использования основных фондов. Сделать выводы</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lastRenderedPageBreak/>
              <w:t>45</w:t>
            </w:r>
          </w:p>
        </w:tc>
      </w:tr>
      <w:tr w:rsidR="00CC3915" w:rsidRPr="00CC3915" w:rsidTr="004D0BF1">
        <w:trPr>
          <w:trHeight w:val="416"/>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i/>
                <w:color w:val="000000"/>
                <w:kern w:val="1"/>
                <w:sz w:val="24"/>
                <w:szCs w:val="24"/>
                <w:lang w:eastAsia="ar-SA"/>
              </w:rPr>
            </w:pPr>
            <w:r w:rsidRPr="00CC3915">
              <w:rPr>
                <w:rFonts w:ascii="Times New Roman" w:eastAsia="Times New Roman" w:hAnsi="Times New Roman" w:cs="Times New Roman"/>
                <w:i/>
                <w:color w:val="000000"/>
                <w:kern w:val="1"/>
                <w:sz w:val="24"/>
                <w:szCs w:val="24"/>
                <w:lang w:eastAsia="ar-SA"/>
              </w:rPr>
              <w:t>Вариативная часть</w:t>
            </w:r>
          </w:p>
          <w:p w:rsidR="00CC3915" w:rsidRPr="00CC3915" w:rsidRDefault="00CC3915" w:rsidP="00727DB4">
            <w:pPr>
              <w:widowControl w:val="0"/>
              <w:suppressAutoHyphens/>
              <w:spacing w:after="0" w:line="100" w:lineRule="atLeast"/>
              <w:jc w:val="center"/>
              <w:rPr>
                <w:rFonts w:ascii="Times New Roman" w:eastAsia="Times New Roman" w:hAnsi="Times New Roman" w:cs="Times New Roman"/>
                <w:i/>
                <w:color w:val="000000"/>
                <w:kern w:val="1"/>
                <w:sz w:val="24"/>
                <w:szCs w:val="24"/>
                <w:lang w:eastAsia="ar-SA"/>
              </w:rPr>
            </w:pPr>
            <w:r w:rsidRPr="00CC3915">
              <w:rPr>
                <w:rFonts w:ascii="Times New Roman" w:eastAsia="Times New Roman" w:hAnsi="Times New Roman" w:cs="Times New Roman"/>
                <w:i/>
                <w:color w:val="000000"/>
                <w:kern w:val="1"/>
                <w:sz w:val="24"/>
                <w:szCs w:val="24"/>
                <w:lang w:eastAsia="ar-SA"/>
              </w:rPr>
              <w:t>(</w:t>
            </w:r>
            <w:r w:rsidRPr="00CC3915">
              <w:rPr>
                <w:rFonts w:ascii="Times New Roman" w:eastAsia="Times New Roman" w:hAnsi="Times New Roman" w:cs="Times New Roman"/>
                <w:i/>
                <w:sz w:val="24"/>
                <w:szCs w:val="24"/>
                <w:lang w:eastAsia="en-US"/>
              </w:rPr>
              <w:t>специальность 38.02.01 Экономика и бухгалтерский учет (по отраслям</w:t>
            </w:r>
            <w:r w:rsidRPr="00CC3915">
              <w:rPr>
                <w:rFonts w:ascii="Times New Roman" w:eastAsia="Times New Roman" w:hAnsi="Times New Roman" w:cs="Times New Roman"/>
                <w:i/>
                <w:color w:val="000000"/>
                <w:kern w:val="1"/>
                <w:sz w:val="24"/>
                <w:szCs w:val="24"/>
                <w:lang w:eastAsia="ar-SA"/>
              </w:rPr>
              <w:t>)</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CC3915" w:rsidRPr="00CC3915" w:rsidRDefault="00CC3915" w:rsidP="00CC3915">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C3915">
              <w:rPr>
                <w:rFonts w:ascii="Times New Roman" w:eastAsia="Times New Roman" w:hAnsi="Times New Roman" w:cs="Times New Roman"/>
                <w:color w:val="000000"/>
                <w:kern w:val="1"/>
                <w:sz w:val="24"/>
                <w:szCs w:val="24"/>
                <w:lang w:eastAsia="ar-SA"/>
              </w:rPr>
              <w:t xml:space="preserve">Задача 1. </w:t>
            </w:r>
            <w:r w:rsidRPr="00CC3915">
              <w:rPr>
                <w:rFonts w:ascii="Times New Roman" w:eastAsia="Times New Roman" w:hAnsi="Times New Roman" w:cs="Times New Roman"/>
                <w:sz w:val="24"/>
                <w:szCs w:val="24"/>
                <w:lang w:eastAsia="en-US"/>
              </w:rPr>
              <w:t>Отражение фактов хозяйственной жизни на счетах бухгалтерского учета, обобщение данных и формирование упрощенного баланса</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highlight w:val="red"/>
                <w:lang w:eastAsia="ar-SA"/>
              </w:rPr>
            </w:pPr>
            <w:r w:rsidRPr="00CC3915">
              <w:rPr>
                <w:rFonts w:ascii="Times New Roman" w:eastAsia="Times New Roman" w:hAnsi="Times New Roman" w:cs="Times New Roman"/>
                <w:color w:val="000000"/>
                <w:kern w:val="1"/>
                <w:sz w:val="24"/>
                <w:szCs w:val="24"/>
                <w:lang w:eastAsia="ar-SA"/>
              </w:rPr>
              <w:t>120</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CC3915" w:rsidRPr="00CC3915" w:rsidRDefault="00CC3915" w:rsidP="00727DB4">
            <w:pPr>
              <w:tabs>
                <w:tab w:val="left" w:pos="993"/>
              </w:tabs>
              <w:spacing w:after="0" w:line="240" w:lineRule="auto"/>
              <w:rPr>
                <w:rFonts w:ascii="Times New Roman" w:eastAsia="Times New Roman" w:hAnsi="Times New Roman" w:cs="Times New Roman"/>
                <w:sz w:val="24"/>
                <w:szCs w:val="24"/>
                <w:lang w:eastAsia="en-US"/>
              </w:rPr>
            </w:pPr>
            <w:r w:rsidRPr="00CC3915">
              <w:rPr>
                <w:rFonts w:ascii="Times New Roman" w:eastAsia="Times New Roman" w:hAnsi="Times New Roman" w:cs="Times New Roman"/>
                <w:sz w:val="24"/>
                <w:szCs w:val="24"/>
                <w:lang w:eastAsia="en-US"/>
              </w:rPr>
              <w:t>Задача 2. Экспресс-анализ бухгалтерской (финансовой) отчетности, расчет и анализ финансовых коэффициентов</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highlight w:val="red"/>
                <w:lang w:eastAsia="ar-SA"/>
              </w:rPr>
            </w:pPr>
            <w:r w:rsidRPr="00CC3915">
              <w:rPr>
                <w:rFonts w:ascii="Times New Roman" w:eastAsia="Times New Roman" w:hAnsi="Times New Roman" w:cs="Times New Roman"/>
                <w:color w:val="000000"/>
                <w:kern w:val="1"/>
                <w:sz w:val="24"/>
                <w:szCs w:val="24"/>
                <w:lang w:eastAsia="ar-SA"/>
              </w:rPr>
              <w:t>120</w:t>
            </w:r>
          </w:p>
        </w:tc>
      </w:tr>
      <w:tr w:rsidR="00CC3915" w:rsidRPr="00CC3915" w:rsidTr="004D0BF1">
        <w:trPr>
          <w:trHeight w:val="416"/>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i/>
                <w:color w:val="000000"/>
                <w:kern w:val="1"/>
                <w:sz w:val="24"/>
                <w:szCs w:val="24"/>
                <w:lang w:eastAsia="ar-SA"/>
              </w:rPr>
            </w:pPr>
            <w:r w:rsidRPr="00CC3915">
              <w:rPr>
                <w:rFonts w:ascii="Times New Roman" w:eastAsia="Times New Roman" w:hAnsi="Times New Roman" w:cs="Times New Roman"/>
                <w:i/>
                <w:color w:val="000000"/>
                <w:kern w:val="1"/>
                <w:sz w:val="24"/>
                <w:szCs w:val="24"/>
                <w:lang w:eastAsia="ar-SA"/>
              </w:rPr>
              <w:t>Вариативная часть</w:t>
            </w:r>
          </w:p>
          <w:p w:rsidR="00CC3915" w:rsidRPr="00CC3915" w:rsidRDefault="00CC3915" w:rsidP="0063481F">
            <w:pPr>
              <w:widowControl w:val="0"/>
              <w:suppressAutoHyphens/>
              <w:spacing w:after="0" w:line="100" w:lineRule="atLeast"/>
              <w:jc w:val="center"/>
              <w:rPr>
                <w:rFonts w:ascii="Times New Roman" w:eastAsia="Times New Roman" w:hAnsi="Times New Roman" w:cs="Times New Roman"/>
                <w:color w:val="000000"/>
                <w:kern w:val="1"/>
                <w:sz w:val="24"/>
                <w:szCs w:val="24"/>
                <w:highlight w:val="yellow"/>
                <w:lang w:eastAsia="ar-SA"/>
              </w:rPr>
            </w:pPr>
            <w:r w:rsidRPr="00CC3915">
              <w:rPr>
                <w:rFonts w:ascii="Times New Roman" w:eastAsia="Times New Roman" w:hAnsi="Times New Roman" w:cs="Times New Roman"/>
                <w:i/>
                <w:color w:val="000000"/>
                <w:kern w:val="1"/>
                <w:sz w:val="24"/>
                <w:szCs w:val="24"/>
                <w:lang w:eastAsia="ar-SA"/>
              </w:rPr>
              <w:t>(</w:t>
            </w:r>
            <w:r w:rsidRPr="00CC3915">
              <w:rPr>
                <w:rFonts w:ascii="Times New Roman" w:eastAsia="Times New Roman" w:hAnsi="Times New Roman" w:cs="Times New Roman"/>
                <w:i/>
                <w:sz w:val="24"/>
                <w:szCs w:val="24"/>
                <w:lang w:eastAsia="en-US"/>
              </w:rPr>
              <w:t>специальность 38.02.0</w:t>
            </w:r>
            <w:r w:rsidR="0063481F">
              <w:rPr>
                <w:rFonts w:ascii="Times New Roman" w:eastAsia="Times New Roman" w:hAnsi="Times New Roman" w:cs="Times New Roman"/>
                <w:i/>
                <w:sz w:val="24"/>
                <w:szCs w:val="24"/>
                <w:lang w:eastAsia="en-US"/>
              </w:rPr>
              <w:t>4</w:t>
            </w:r>
            <w:r w:rsidRPr="00CC3915">
              <w:rPr>
                <w:rFonts w:ascii="Times New Roman" w:eastAsia="Times New Roman" w:hAnsi="Times New Roman" w:cs="Times New Roman"/>
                <w:i/>
                <w:sz w:val="24"/>
                <w:szCs w:val="24"/>
                <w:lang w:eastAsia="en-US"/>
              </w:rPr>
              <w:t xml:space="preserve"> Коммерция (по отраслям)</w:t>
            </w:r>
            <w:r w:rsidRPr="00CC3915">
              <w:rPr>
                <w:rFonts w:ascii="Times New Roman" w:eastAsia="Times New Roman" w:hAnsi="Times New Roman" w:cs="Times New Roman"/>
                <w:i/>
                <w:color w:val="000000"/>
                <w:kern w:val="1"/>
                <w:sz w:val="24"/>
                <w:szCs w:val="24"/>
                <w:lang w:eastAsia="ar-SA"/>
              </w:rPr>
              <w:t>)</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727DB4">
            <w:pPr>
              <w:tabs>
                <w:tab w:val="left" w:pos="709"/>
              </w:tabs>
              <w:spacing w:after="0" w:line="240" w:lineRule="auto"/>
              <w:rPr>
                <w:rFonts w:ascii="Times New Roman" w:eastAsia="Times New Roman" w:hAnsi="Times New Roman" w:cs="Times New Roman"/>
                <w:color w:val="000000"/>
                <w:kern w:val="1"/>
                <w:sz w:val="24"/>
                <w:szCs w:val="24"/>
                <w:highlight w:val="yellow"/>
                <w:lang w:eastAsia="ar-SA"/>
              </w:rPr>
            </w:pPr>
            <w:r w:rsidRPr="00CC3915">
              <w:rPr>
                <w:rFonts w:ascii="Times New Roman" w:eastAsia="Times New Roman" w:hAnsi="Times New Roman" w:cs="Times New Roman"/>
                <w:sz w:val="24"/>
                <w:szCs w:val="24"/>
                <w:lang w:eastAsia="en-US"/>
              </w:rPr>
              <w:t>Задача 1. Анализ внешней и внутренней среды, проведение портфельного анализа бизнес-единиц фирмы</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highlight w:val="red"/>
                <w:lang w:eastAsia="ar-SA"/>
              </w:rPr>
            </w:pPr>
            <w:r w:rsidRPr="00CC3915">
              <w:rPr>
                <w:rFonts w:ascii="Times New Roman" w:eastAsia="Times New Roman" w:hAnsi="Times New Roman" w:cs="Times New Roman"/>
                <w:color w:val="000000"/>
                <w:kern w:val="1"/>
                <w:sz w:val="24"/>
                <w:szCs w:val="24"/>
                <w:lang w:eastAsia="ar-SA"/>
              </w:rPr>
              <w:t>120</w:t>
            </w:r>
          </w:p>
        </w:tc>
      </w:tr>
      <w:tr w:rsidR="00CC3915" w:rsidRPr="00CC3915" w:rsidTr="004D0BF1">
        <w:trPr>
          <w:trHeight w:val="416"/>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CC3915" w:rsidRPr="00CC3915" w:rsidRDefault="00CC3915" w:rsidP="00727DB4">
            <w:pPr>
              <w:tabs>
                <w:tab w:val="left" w:pos="709"/>
              </w:tabs>
              <w:spacing w:after="0" w:line="240" w:lineRule="auto"/>
              <w:rPr>
                <w:rFonts w:ascii="Times New Roman" w:eastAsia="Times New Roman" w:hAnsi="Times New Roman" w:cs="Times New Roman"/>
                <w:color w:val="000000"/>
                <w:kern w:val="1"/>
                <w:sz w:val="24"/>
                <w:szCs w:val="24"/>
                <w:highlight w:val="yellow"/>
                <w:lang w:eastAsia="ar-SA"/>
              </w:rPr>
            </w:pPr>
            <w:r w:rsidRPr="00CC3915">
              <w:rPr>
                <w:rFonts w:ascii="Times New Roman" w:eastAsia="Times New Roman" w:hAnsi="Times New Roman" w:cs="Times New Roman"/>
                <w:sz w:val="24"/>
                <w:szCs w:val="24"/>
                <w:lang w:eastAsia="en-US"/>
              </w:rPr>
              <w:t xml:space="preserve">Задача 2. Анализ </w:t>
            </w:r>
            <w:proofErr w:type="spellStart"/>
            <w:r w:rsidRPr="00CC3915">
              <w:rPr>
                <w:rFonts w:ascii="Times New Roman" w:eastAsia="Times New Roman" w:hAnsi="Times New Roman" w:cs="Times New Roman"/>
                <w:sz w:val="24"/>
                <w:szCs w:val="24"/>
                <w:lang w:eastAsia="en-US"/>
              </w:rPr>
              <w:t>товарооборачиваемости</w:t>
            </w:r>
            <w:proofErr w:type="spellEnd"/>
            <w:r w:rsidRPr="00CC3915">
              <w:rPr>
                <w:rFonts w:ascii="Times New Roman" w:eastAsia="Times New Roman" w:hAnsi="Times New Roman" w:cs="Times New Roman"/>
                <w:sz w:val="24"/>
                <w:szCs w:val="24"/>
                <w:lang w:eastAsia="en-US"/>
              </w:rPr>
              <w:t xml:space="preserve"> розничного торгового предприятия</w:t>
            </w:r>
          </w:p>
        </w:tc>
        <w:tc>
          <w:tcPr>
            <w:tcW w:w="3685" w:type="dxa"/>
            <w:tcBorders>
              <w:top w:val="single" w:sz="4" w:space="0" w:color="000000"/>
              <w:left w:val="single" w:sz="4" w:space="0" w:color="000000"/>
              <w:bottom w:val="single" w:sz="4" w:space="0" w:color="000000"/>
              <w:right w:val="single" w:sz="4" w:space="0" w:color="000000"/>
            </w:tcBorders>
          </w:tcPr>
          <w:p w:rsidR="00CC3915" w:rsidRPr="00CC3915" w:rsidRDefault="00CC3915" w:rsidP="00CC3915">
            <w:pPr>
              <w:widowControl w:val="0"/>
              <w:suppressAutoHyphens/>
              <w:spacing w:after="0" w:line="100" w:lineRule="atLeast"/>
              <w:jc w:val="center"/>
              <w:rPr>
                <w:rFonts w:ascii="Times New Roman" w:eastAsia="Times New Roman" w:hAnsi="Times New Roman" w:cs="Times New Roman"/>
                <w:color w:val="000000"/>
                <w:kern w:val="1"/>
                <w:sz w:val="24"/>
                <w:szCs w:val="24"/>
                <w:highlight w:val="red"/>
                <w:lang w:eastAsia="ar-SA"/>
              </w:rPr>
            </w:pPr>
            <w:r w:rsidRPr="00CC3915">
              <w:rPr>
                <w:rFonts w:ascii="Times New Roman" w:eastAsia="Times New Roman" w:hAnsi="Times New Roman" w:cs="Times New Roman"/>
                <w:color w:val="000000"/>
                <w:kern w:val="1"/>
                <w:sz w:val="24"/>
                <w:szCs w:val="24"/>
                <w:lang w:eastAsia="ar-SA"/>
              </w:rPr>
              <w:t>120</w:t>
            </w:r>
          </w:p>
        </w:tc>
      </w:tr>
    </w:tbl>
    <w:p w:rsidR="00CC3915" w:rsidRPr="00CC3915" w:rsidRDefault="00CC3915" w:rsidP="00A83801">
      <w:pPr>
        <w:tabs>
          <w:tab w:val="left" w:pos="1134"/>
        </w:tabs>
        <w:spacing w:after="0"/>
        <w:ind w:firstLine="709"/>
        <w:jc w:val="both"/>
        <w:rPr>
          <w:rFonts w:ascii="Times New Roman" w:eastAsia="Calibri" w:hAnsi="Times New Roman" w:cs="Times New Roman"/>
          <w:b/>
          <w:sz w:val="24"/>
          <w:szCs w:val="24"/>
          <w:lang w:eastAsia="en-US"/>
        </w:rPr>
      </w:pPr>
    </w:p>
    <w:p w:rsidR="00CC3915" w:rsidRPr="00CC3915" w:rsidRDefault="00CC3915" w:rsidP="00A83801">
      <w:pPr>
        <w:tabs>
          <w:tab w:val="left" w:pos="1134"/>
        </w:tabs>
        <w:spacing w:after="0"/>
        <w:ind w:firstLine="709"/>
        <w:jc w:val="both"/>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6. Условия выполнения заданий. Оборудование</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6.1. Для выполнения задания «Тестирование» необходимо соблюдение следующих условий:</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 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 </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 наличие офисного пакета приложений </w:t>
      </w:r>
      <w:proofErr w:type="spellStart"/>
      <w:r w:rsidRPr="00CC3915">
        <w:rPr>
          <w:rFonts w:ascii="Times New Roman" w:eastAsia="Calibri" w:hAnsi="Times New Roman" w:cs="Times New Roman"/>
          <w:sz w:val="24"/>
          <w:szCs w:val="24"/>
          <w:lang w:eastAsia="en-US"/>
        </w:rPr>
        <w:t>Microsoft</w:t>
      </w:r>
      <w:proofErr w:type="spellEnd"/>
      <w:r w:rsidRPr="00CC3915">
        <w:rPr>
          <w:rFonts w:ascii="Times New Roman" w:eastAsia="Calibri" w:hAnsi="Times New Roman" w:cs="Times New Roman"/>
          <w:sz w:val="24"/>
          <w:szCs w:val="24"/>
          <w:lang w:eastAsia="en-US"/>
        </w:rPr>
        <w:t xml:space="preserve"> </w:t>
      </w:r>
      <w:proofErr w:type="spellStart"/>
      <w:r w:rsidRPr="00CC3915">
        <w:rPr>
          <w:rFonts w:ascii="Times New Roman" w:eastAsia="Calibri" w:hAnsi="Times New Roman" w:cs="Times New Roman"/>
          <w:sz w:val="24"/>
          <w:szCs w:val="24"/>
          <w:lang w:eastAsia="en-US"/>
        </w:rPr>
        <w:t>Office</w:t>
      </w:r>
      <w:proofErr w:type="spellEnd"/>
      <w:r w:rsidRPr="00CC3915">
        <w:rPr>
          <w:rFonts w:ascii="Times New Roman" w:eastAsia="Calibri" w:hAnsi="Times New Roman" w:cs="Times New Roman"/>
          <w:sz w:val="24"/>
          <w:szCs w:val="24"/>
          <w:lang w:eastAsia="en-US"/>
        </w:rPr>
        <w:t>.</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6.2. Для выполнения задания «Перевод профессионального текста (сообщения)» необходимо соблюдение следующих условий:</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наличие англо-русских словарей;</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 наличие офисного пакета приложений </w:t>
      </w:r>
      <w:proofErr w:type="spellStart"/>
      <w:r w:rsidRPr="00CC3915">
        <w:rPr>
          <w:rFonts w:ascii="Times New Roman" w:eastAsia="Calibri" w:hAnsi="Times New Roman" w:cs="Times New Roman"/>
          <w:sz w:val="24"/>
          <w:szCs w:val="24"/>
          <w:lang w:eastAsia="en-US"/>
        </w:rPr>
        <w:t>Microsoft</w:t>
      </w:r>
      <w:proofErr w:type="spellEnd"/>
      <w:r w:rsidRPr="00CC3915">
        <w:rPr>
          <w:rFonts w:ascii="Times New Roman" w:eastAsia="Calibri" w:hAnsi="Times New Roman" w:cs="Times New Roman"/>
          <w:sz w:val="24"/>
          <w:szCs w:val="24"/>
          <w:lang w:eastAsia="en-US"/>
        </w:rPr>
        <w:t xml:space="preserve"> </w:t>
      </w:r>
      <w:proofErr w:type="spellStart"/>
      <w:r w:rsidRPr="00CC3915">
        <w:rPr>
          <w:rFonts w:ascii="Times New Roman" w:eastAsia="Calibri" w:hAnsi="Times New Roman" w:cs="Times New Roman"/>
          <w:sz w:val="24"/>
          <w:szCs w:val="24"/>
          <w:lang w:eastAsia="en-US"/>
        </w:rPr>
        <w:t>Office</w:t>
      </w:r>
      <w:proofErr w:type="spellEnd"/>
      <w:r w:rsidRPr="00CC3915">
        <w:rPr>
          <w:rFonts w:ascii="Times New Roman" w:eastAsia="Calibri" w:hAnsi="Times New Roman" w:cs="Times New Roman"/>
          <w:sz w:val="24"/>
          <w:szCs w:val="24"/>
          <w:lang w:eastAsia="en-US"/>
        </w:rPr>
        <w:t>.</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6.3.</w:t>
      </w:r>
      <w:r w:rsidRPr="00CC3915">
        <w:rPr>
          <w:rFonts w:ascii="Times New Roman" w:eastAsia="Times New Roman" w:hAnsi="Times New Roman" w:cs="Times New Roman"/>
          <w:b/>
          <w:sz w:val="24"/>
          <w:szCs w:val="24"/>
          <w:lang w:eastAsia="en-US"/>
        </w:rPr>
        <w:t xml:space="preserve"> </w:t>
      </w:r>
      <w:r w:rsidRPr="00CC3915">
        <w:rPr>
          <w:rFonts w:ascii="Times New Roman" w:eastAsia="Calibri" w:hAnsi="Times New Roman" w:cs="Times New Roman"/>
          <w:sz w:val="24"/>
          <w:szCs w:val="24"/>
          <w:lang w:eastAsia="en-US"/>
        </w:rPr>
        <w:t>Для выполнения задания «Задание по организации работы коллектива» необходимо соблюдение следующих условий:</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 наличие офисного пакета приложений </w:t>
      </w:r>
      <w:proofErr w:type="spellStart"/>
      <w:r w:rsidRPr="00CC3915">
        <w:rPr>
          <w:rFonts w:ascii="Times New Roman" w:eastAsia="Calibri" w:hAnsi="Times New Roman" w:cs="Times New Roman"/>
          <w:sz w:val="24"/>
          <w:szCs w:val="24"/>
          <w:lang w:eastAsia="en-US"/>
        </w:rPr>
        <w:t>Microsoft</w:t>
      </w:r>
      <w:proofErr w:type="spellEnd"/>
      <w:r w:rsidRPr="00CC3915">
        <w:rPr>
          <w:rFonts w:ascii="Times New Roman" w:eastAsia="Calibri" w:hAnsi="Times New Roman" w:cs="Times New Roman"/>
          <w:sz w:val="24"/>
          <w:szCs w:val="24"/>
          <w:lang w:eastAsia="en-US"/>
        </w:rPr>
        <w:t xml:space="preserve"> </w:t>
      </w:r>
      <w:proofErr w:type="spellStart"/>
      <w:r w:rsidRPr="00CC3915">
        <w:rPr>
          <w:rFonts w:ascii="Times New Roman" w:eastAsia="Calibri" w:hAnsi="Times New Roman" w:cs="Times New Roman"/>
          <w:sz w:val="24"/>
          <w:szCs w:val="24"/>
          <w:lang w:eastAsia="en-US"/>
        </w:rPr>
        <w:t>Office</w:t>
      </w:r>
      <w:proofErr w:type="spellEnd"/>
      <w:r w:rsidRPr="00CC3915">
        <w:rPr>
          <w:rFonts w:ascii="Times New Roman" w:eastAsia="Calibri" w:hAnsi="Times New Roman" w:cs="Times New Roman"/>
          <w:sz w:val="24"/>
          <w:szCs w:val="24"/>
          <w:lang w:eastAsia="en-US"/>
        </w:rPr>
        <w:t>.</w:t>
      </w:r>
    </w:p>
    <w:p w:rsidR="00CC3915" w:rsidRPr="00CC3915" w:rsidRDefault="00CC3915" w:rsidP="00A83801">
      <w:pPr>
        <w:tabs>
          <w:tab w:val="left" w:pos="1134"/>
        </w:tabs>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 xml:space="preserve">6.4. Выполнение конкурсных заданий </w:t>
      </w:r>
      <w:r w:rsidRPr="00CC3915">
        <w:rPr>
          <w:rFonts w:ascii="Times New Roman" w:eastAsia="Calibri" w:hAnsi="Times New Roman" w:cs="Times New Roman"/>
          <w:sz w:val="24"/>
          <w:szCs w:val="24"/>
          <w:lang w:val="en-US" w:eastAsia="en-US"/>
        </w:rPr>
        <w:t>II</w:t>
      </w:r>
      <w:r w:rsidRPr="00CC3915">
        <w:rPr>
          <w:rFonts w:ascii="Times New Roman" w:eastAsia="Calibri" w:hAnsi="Times New Roman" w:cs="Times New Roman"/>
          <w:sz w:val="24"/>
          <w:szCs w:val="24"/>
          <w:lang w:eastAsia="en-US"/>
        </w:rPr>
        <w:t xml:space="preserve"> уровня проводится на разных площадках учебного заведения, может использоваться специфическое оборудование и программное обеспечение. Требования к месту проведения, оборудованию и материалам указаны в паспорте задания.</w:t>
      </w:r>
    </w:p>
    <w:p w:rsidR="00CC3915" w:rsidRPr="00CC3915" w:rsidRDefault="00CC3915" w:rsidP="00A83801">
      <w:pPr>
        <w:spacing w:after="0"/>
        <w:ind w:firstLine="709"/>
        <w:jc w:val="both"/>
        <w:rPr>
          <w:rFonts w:ascii="Times New Roman" w:eastAsia="Calibri" w:hAnsi="Times New Roman" w:cs="Times New Roman"/>
          <w:sz w:val="24"/>
          <w:szCs w:val="24"/>
          <w:lang w:eastAsia="en-US"/>
        </w:rPr>
      </w:pPr>
      <w:r w:rsidRPr="00CC3915">
        <w:rPr>
          <w:rFonts w:ascii="Times New Roman" w:eastAsia="Calibri" w:hAnsi="Times New Roman" w:cs="Times New Roman"/>
          <w:sz w:val="24"/>
          <w:szCs w:val="24"/>
          <w:lang w:eastAsia="en-US"/>
        </w:rPr>
        <w:t>6.5. Для лиц с ограниченными возможностями здоровья предусматриваются особые условия выполнения заданий.</w:t>
      </w:r>
    </w:p>
    <w:p w:rsidR="00CC3915" w:rsidRPr="00CC3915" w:rsidRDefault="00CC3915" w:rsidP="00A83801">
      <w:pPr>
        <w:tabs>
          <w:tab w:val="left" w:pos="1134"/>
        </w:tabs>
        <w:spacing w:after="0"/>
        <w:ind w:firstLine="709"/>
        <w:jc w:val="both"/>
        <w:rPr>
          <w:rFonts w:ascii="Times New Roman" w:eastAsia="Calibri" w:hAnsi="Times New Roman" w:cs="Times New Roman"/>
          <w:b/>
          <w:sz w:val="24"/>
          <w:szCs w:val="24"/>
          <w:lang w:eastAsia="en-US"/>
        </w:rPr>
      </w:pPr>
    </w:p>
    <w:p w:rsidR="005C652A" w:rsidRDefault="005C652A" w:rsidP="00A83801">
      <w:pPr>
        <w:tabs>
          <w:tab w:val="left" w:pos="1134"/>
        </w:tabs>
        <w:spacing w:after="0"/>
        <w:ind w:firstLine="709"/>
        <w:jc w:val="center"/>
        <w:rPr>
          <w:rFonts w:ascii="Times New Roman" w:eastAsia="Calibri" w:hAnsi="Times New Roman" w:cs="Times New Roman"/>
          <w:b/>
          <w:sz w:val="24"/>
          <w:szCs w:val="24"/>
          <w:lang w:eastAsia="en-US"/>
        </w:rPr>
      </w:pPr>
    </w:p>
    <w:p w:rsidR="005C652A" w:rsidRDefault="005C652A" w:rsidP="00A83801">
      <w:pPr>
        <w:tabs>
          <w:tab w:val="left" w:pos="1134"/>
        </w:tabs>
        <w:spacing w:after="0"/>
        <w:ind w:firstLine="709"/>
        <w:jc w:val="center"/>
        <w:rPr>
          <w:rFonts w:ascii="Times New Roman" w:eastAsia="Calibri" w:hAnsi="Times New Roman" w:cs="Times New Roman"/>
          <w:b/>
          <w:sz w:val="24"/>
          <w:szCs w:val="24"/>
          <w:lang w:eastAsia="en-US"/>
        </w:rPr>
      </w:pPr>
    </w:p>
    <w:p w:rsidR="00CC3915" w:rsidRPr="00CC3915" w:rsidRDefault="00CC3915" w:rsidP="00A83801">
      <w:pPr>
        <w:tabs>
          <w:tab w:val="left" w:pos="1134"/>
        </w:tabs>
        <w:spacing w:after="0"/>
        <w:ind w:firstLine="709"/>
        <w:jc w:val="both"/>
        <w:rPr>
          <w:rFonts w:ascii="Times New Roman" w:eastAsia="Calibri" w:hAnsi="Times New Roman" w:cs="Times New Roman"/>
          <w:b/>
          <w:sz w:val="24"/>
          <w:szCs w:val="24"/>
          <w:lang w:eastAsia="en-US"/>
        </w:rPr>
      </w:pPr>
      <w:r w:rsidRPr="00CC3915">
        <w:rPr>
          <w:rFonts w:ascii="Times New Roman" w:eastAsia="Calibri" w:hAnsi="Times New Roman" w:cs="Times New Roman"/>
          <w:b/>
          <w:sz w:val="24"/>
          <w:szCs w:val="24"/>
          <w:lang w:eastAsia="en-US"/>
        </w:rPr>
        <w:t>7. Оценивание работы участника Олимпиады в целом</w:t>
      </w:r>
    </w:p>
    <w:p w:rsidR="00CC3915" w:rsidRPr="00CC3915" w:rsidRDefault="00CC3915" w:rsidP="00A83801">
      <w:pPr>
        <w:tabs>
          <w:tab w:val="left" w:pos="142"/>
          <w:tab w:val="left" w:pos="851"/>
        </w:tabs>
        <w:spacing w:after="0"/>
        <w:ind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 xml:space="preserve">7.1. Для осуществления учета полученных участниками Олимпиады оценок заполняются индивидуальные сводные ведомости оценок результатов выполнения заданий </w:t>
      </w:r>
      <w:r w:rsidRPr="00CC3915">
        <w:rPr>
          <w:rFonts w:ascii="Times New Roman" w:eastAsia="Calibri" w:hAnsi="Times New Roman" w:cs="Times New Roman"/>
          <w:color w:val="000000"/>
          <w:spacing w:val="-1"/>
          <w:sz w:val="24"/>
          <w:szCs w:val="24"/>
          <w:lang w:val="en-US" w:eastAsia="en-US"/>
        </w:rPr>
        <w:t>I</w:t>
      </w:r>
      <w:r w:rsidRPr="00CC3915">
        <w:rPr>
          <w:rFonts w:ascii="Times New Roman" w:eastAsia="Calibri" w:hAnsi="Times New Roman" w:cs="Times New Roman"/>
          <w:color w:val="000000"/>
          <w:spacing w:val="-1"/>
          <w:sz w:val="24"/>
          <w:szCs w:val="24"/>
          <w:lang w:eastAsia="en-US"/>
        </w:rPr>
        <w:t xml:space="preserve"> и </w:t>
      </w:r>
      <w:r w:rsidRPr="00CC3915">
        <w:rPr>
          <w:rFonts w:ascii="Times New Roman" w:eastAsia="Calibri" w:hAnsi="Times New Roman" w:cs="Times New Roman"/>
          <w:color w:val="000000"/>
          <w:spacing w:val="-1"/>
          <w:sz w:val="24"/>
          <w:szCs w:val="24"/>
          <w:lang w:val="en-US" w:eastAsia="en-US"/>
        </w:rPr>
        <w:t>II</w:t>
      </w:r>
      <w:r w:rsidRPr="00CC3915">
        <w:rPr>
          <w:rFonts w:ascii="Times New Roman" w:eastAsia="Calibri" w:hAnsi="Times New Roman" w:cs="Times New Roman"/>
          <w:color w:val="000000"/>
          <w:spacing w:val="-1"/>
          <w:sz w:val="24"/>
          <w:szCs w:val="24"/>
          <w:lang w:eastAsia="en-US"/>
        </w:rPr>
        <w:t xml:space="preserve"> уровней.</w:t>
      </w:r>
    </w:p>
    <w:p w:rsidR="00CC3915" w:rsidRPr="00CC3915" w:rsidRDefault="00CC3915" w:rsidP="00A83801">
      <w:pPr>
        <w:tabs>
          <w:tab w:val="left" w:pos="142"/>
          <w:tab w:val="left" w:pos="851"/>
        </w:tabs>
        <w:spacing w:after="0"/>
        <w:ind w:firstLine="709"/>
        <w:jc w:val="both"/>
        <w:rPr>
          <w:rFonts w:ascii="Times New Roman" w:eastAsia="Calibri" w:hAnsi="Times New Roman" w:cs="Times New Roman"/>
          <w:spacing w:val="-1"/>
          <w:sz w:val="24"/>
          <w:szCs w:val="24"/>
          <w:lang w:eastAsia="en-US"/>
        </w:rPr>
      </w:pPr>
      <w:r w:rsidRPr="00CC3915">
        <w:rPr>
          <w:rFonts w:ascii="Times New Roman" w:eastAsia="Calibri" w:hAnsi="Times New Roman" w:cs="Times New Roman"/>
          <w:color w:val="000000"/>
          <w:spacing w:val="-1"/>
          <w:sz w:val="24"/>
          <w:szCs w:val="24"/>
          <w:lang w:eastAsia="en-US"/>
        </w:rPr>
        <w:t xml:space="preserve">7.2. На основе указанных в п. 7.1 ведомостей формируется сводная ведомость, в которую заносятся суммарные оценки в баллах за выполнение заданий I и II уровней каждого участника Олимпиады и итоговая оценка выполнения профессионального комплексного задания каждого участника Олимпиады, получаемая при сложении суммарных оценок за выполнение заданий </w:t>
      </w:r>
      <w:r w:rsidRPr="00CC3915">
        <w:rPr>
          <w:rFonts w:ascii="Times New Roman" w:eastAsia="Calibri" w:hAnsi="Times New Roman" w:cs="Times New Roman"/>
          <w:color w:val="000000"/>
          <w:spacing w:val="-1"/>
          <w:sz w:val="24"/>
          <w:szCs w:val="24"/>
          <w:lang w:val="en-US" w:eastAsia="en-US"/>
        </w:rPr>
        <w:t>I</w:t>
      </w:r>
      <w:r w:rsidRPr="00CC3915">
        <w:rPr>
          <w:rFonts w:ascii="Times New Roman" w:eastAsia="Calibri" w:hAnsi="Times New Roman" w:cs="Times New Roman"/>
          <w:color w:val="000000"/>
          <w:spacing w:val="-1"/>
          <w:sz w:val="24"/>
          <w:szCs w:val="24"/>
          <w:lang w:eastAsia="en-US"/>
        </w:rPr>
        <w:t xml:space="preserve"> и </w:t>
      </w:r>
      <w:r w:rsidRPr="00CC3915">
        <w:rPr>
          <w:rFonts w:ascii="Times New Roman" w:eastAsia="Calibri" w:hAnsi="Times New Roman" w:cs="Times New Roman"/>
          <w:color w:val="000000"/>
          <w:spacing w:val="-1"/>
          <w:sz w:val="24"/>
          <w:szCs w:val="24"/>
          <w:lang w:val="en-US" w:eastAsia="en-US"/>
        </w:rPr>
        <w:t>II</w:t>
      </w:r>
      <w:r w:rsidRPr="00CC3915">
        <w:rPr>
          <w:rFonts w:ascii="Times New Roman" w:eastAsia="Calibri" w:hAnsi="Times New Roman" w:cs="Times New Roman"/>
          <w:color w:val="000000"/>
          <w:spacing w:val="-1"/>
          <w:sz w:val="24"/>
          <w:szCs w:val="24"/>
          <w:lang w:eastAsia="en-US"/>
        </w:rPr>
        <w:t xml:space="preserve"> уровней</w:t>
      </w:r>
      <w:r w:rsidRPr="00CC3915">
        <w:rPr>
          <w:rFonts w:ascii="Times New Roman" w:eastAsia="Calibri" w:hAnsi="Times New Roman" w:cs="Times New Roman"/>
          <w:spacing w:val="-1"/>
          <w:sz w:val="24"/>
          <w:szCs w:val="24"/>
          <w:lang w:eastAsia="en-US"/>
        </w:rPr>
        <w:t>.</w:t>
      </w:r>
    </w:p>
    <w:p w:rsidR="00CC3915" w:rsidRPr="00CC3915" w:rsidRDefault="00CC3915" w:rsidP="00A83801">
      <w:pPr>
        <w:tabs>
          <w:tab w:val="left" w:pos="142"/>
          <w:tab w:val="left" w:pos="851"/>
        </w:tabs>
        <w:spacing w:after="0"/>
        <w:ind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spacing w:val="-1"/>
          <w:sz w:val="24"/>
          <w:szCs w:val="24"/>
          <w:lang w:eastAsia="en-US"/>
        </w:rPr>
        <w:t>7.3.</w:t>
      </w:r>
      <w:r w:rsidRPr="00CC3915">
        <w:rPr>
          <w:rFonts w:ascii="Times New Roman" w:eastAsia="Calibri" w:hAnsi="Times New Roman" w:cs="Times New Roman"/>
          <w:color w:val="000000"/>
          <w:spacing w:val="-1"/>
          <w:sz w:val="24"/>
          <w:szCs w:val="24"/>
          <w:lang w:eastAsia="en-US"/>
        </w:rPr>
        <w:t xml:space="preserve"> Результаты участников регионального этапа Всероссийской олимпиады ранжируются по убыванию суммарного количества баллов, после чего из ранжированного перечня результатов выделяют три наибольших результата, отличных друг от друга – первый, второй и третий. </w:t>
      </w:r>
      <w:r w:rsidRPr="00CC3915">
        <w:rPr>
          <w:rFonts w:ascii="Times New Roman" w:eastAsia="Times New Roman" w:hAnsi="Times New Roman" w:cs="Times New Roman"/>
          <w:sz w:val="24"/>
          <w:szCs w:val="24"/>
          <w:lang w:val="x-none" w:eastAsia="x-none"/>
        </w:rPr>
        <w:t xml:space="preserve">При равенстве </w:t>
      </w:r>
      <w:r w:rsidRPr="00CC3915">
        <w:rPr>
          <w:rFonts w:ascii="Times New Roman" w:eastAsia="Times New Roman" w:hAnsi="Times New Roman" w:cs="Times New Roman"/>
          <w:sz w:val="24"/>
          <w:szCs w:val="24"/>
          <w:lang w:eastAsia="x-none"/>
        </w:rPr>
        <w:t>баллов</w:t>
      </w:r>
      <w:r w:rsidRPr="00CC3915">
        <w:rPr>
          <w:rFonts w:ascii="Times New Roman" w:eastAsia="Times New Roman" w:hAnsi="Times New Roman" w:cs="Times New Roman"/>
          <w:sz w:val="24"/>
          <w:szCs w:val="24"/>
          <w:lang w:val="x-none" w:eastAsia="x-none"/>
        </w:rPr>
        <w:t xml:space="preserve"> предпочтение отдается участнику, имеющему лучший результат за выполнение задани</w:t>
      </w:r>
      <w:r w:rsidRPr="00CC3915">
        <w:rPr>
          <w:rFonts w:ascii="Times New Roman" w:eastAsia="Times New Roman" w:hAnsi="Times New Roman" w:cs="Times New Roman"/>
          <w:sz w:val="24"/>
          <w:szCs w:val="24"/>
          <w:lang w:eastAsia="x-none"/>
        </w:rPr>
        <w:t>й</w:t>
      </w:r>
      <w:r w:rsidRPr="00CC3915">
        <w:rPr>
          <w:rFonts w:ascii="Times New Roman" w:eastAsia="Times New Roman" w:hAnsi="Times New Roman" w:cs="Times New Roman"/>
          <w:sz w:val="24"/>
          <w:szCs w:val="24"/>
          <w:lang w:val="x-none" w:eastAsia="x-none"/>
        </w:rPr>
        <w:t xml:space="preserve"> II уровня.</w:t>
      </w:r>
      <w:r w:rsidRPr="00CC3915">
        <w:rPr>
          <w:rFonts w:ascii="Times New Roman" w:eastAsia="Times New Roman" w:hAnsi="Times New Roman" w:cs="Times New Roman"/>
          <w:sz w:val="24"/>
          <w:szCs w:val="24"/>
          <w:lang w:eastAsia="x-none"/>
        </w:rPr>
        <w:t xml:space="preserve"> </w:t>
      </w:r>
    </w:p>
    <w:p w:rsidR="00CC3915" w:rsidRPr="00CC3915" w:rsidRDefault="00CC3915" w:rsidP="00A83801">
      <w:pPr>
        <w:tabs>
          <w:tab w:val="left" w:pos="142"/>
          <w:tab w:val="left" w:pos="851"/>
        </w:tabs>
        <w:spacing w:after="0"/>
        <w:ind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 xml:space="preserve">Участник, имеющий первый результат, является победителем Олимпиады. Участники, имеющие второй и третий результаты, являются призерами Олимпиады. Решение жюри оформляется протоколом. </w:t>
      </w:r>
    </w:p>
    <w:p w:rsidR="00CC3915" w:rsidRPr="00CC3915" w:rsidRDefault="00CC3915" w:rsidP="00A83801">
      <w:pPr>
        <w:tabs>
          <w:tab w:val="left" w:pos="0"/>
          <w:tab w:val="left" w:pos="851"/>
        </w:tabs>
        <w:spacing w:after="0"/>
        <w:ind w:firstLine="709"/>
        <w:jc w:val="both"/>
        <w:rPr>
          <w:rFonts w:ascii="Arial" w:eastAsia="Calibri" w:hAnsi="Arial" w:cs="Arial"/>
          <w:b/>
          <w:bCs/>
          <w:color w:val="000000"/>
          <w:sz w:val="24"/>
          <w:szCs w:val="24"/>
          <w:bdr w:val="none" w:sz="0" w:space="0" w:color="auto" w:frame="1"/>
          <w:shd w:val="clear" w:color="auto" w:fill="FFFFFF"/>
          <w:lang w:eastAsia="en-US"/>
        </w:rPr>
      </w:pPr>
      <w:r w:rsidRPr="00CC3915">
        <w:rPr>
          <w:rFonts w:ascii="Times New Roman" w:eastAsia="Calibri" w:hAnsi="Times New Roman" w:cs="Times New Roman"/>
          <w:bCs/>
          <w:color w:val="000000"/>
          <w:sz w:val="24"/>
          <w:szCs w:val="24"/>
          <w:bdr w:val="none" w:sz="0" w:space="0" w:color="auto" w:frame="1"/>
          <w:shd w:val="clear" w:color="auto" w:fill="FFFFFF"/>
          <w:lang w:eastAsia="en-US"/>
        </w:rPr>
        <w:t>7.4. 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w:t>
      </w:r>
    </w:p>
    <w:p w:rsidR="00CC3915" w:rsidRPr="00CC3915" w:rsidRDefault="00CC3915" w:rsidP="00A83801">
      <w:pPr>
        <w:tabs>
          <w:tab w:val="left" w:pos="0"/>
          <w:tab w:val="left" w:pos="851"/>
        </w:tabs>
        <w:spacing w:after="0"/>
        <w:ind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Номинируются на дополнительные поощрения:</w:t>
      </w:r>
    </w:p>
    <w:p w:rsidR="00CC3915" w:rsidRPr="00CC3915" w:rsidRDefault="00CC3915" w:rsidP="00A83801">
      <w:pPr>
        <w:numPr>
          <w:ilvl w:val="0"/>
          <w:numId w:val="12"/>
        </w:numPr>
        <w:tabs>
          <w:tab w:val="left" w:pos="0"/>
          <w:tab w:val="left" w:pos="993"/>
        </w:tabs>
        <w:spacing w:after="0"/>
        <w:ind w:left="0"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 xml:space="preserve">участники, показавшие высокие результаты выполнения заданий профессионального комплексного задания по специальности </w:t>
      </w:r>
      <w:r w:rsidR="00A83801" w:rsidRPr="00A83801">
        <w:rPr>
          <w:rFonts w:ascii="Times New Roman" w:eastAsia="Calibri" w:hAnsi="Times New Roman" w:cs="Times New Roman"/>
          <w:color w:val="000000"/>
          <w:spacing w:val="-1"/>
          <w:sz w:val="24"/>
          <w:szCs w:val="24"/>
          <w:lang w:eastAsia="en-US"/>
        </w:rPr>
        <w:t>38.02.01 Экономика и бухгалтерский учет (по отраслям), 38.02.04 Ко</w:t>
      </w:r>
      <w:r w:rsidR="00A83801">
        <w:rPr>
          <w:rFonts w:ascii="Times New Roman" w:eastAsia="Calibri" w:hAnsi="Times New Roman" w:cs="Times New Roman"/>
          <w:color w:val="000000"/>
          <w:spacing w:val="-1"/>
          <w:sz w:val="24"/>
          <w:szCs w:val="24"/>
          <w:lang w:eastAsia="en-US"/>
        </w:rPr>
        <w:t>ммерция (по отраслям)</w:t>
      </w:r>
      <w:r w:rsidRPr="00CC3915">
        <w:rPr>
          <w:rFonts w:ascii="Times New Roman" w:eastAsia="Calibri" w:hAnsi="Times New Roman" w:cs="Times New Roman"/>
          <w:color w:val="000000"/>
          <w:spacing w:val="-1"/>
          <w:sz w:val="24"/>
          <w:szCs w:val="24"/>
          <w:lang w:eastAsia="en-US"/>
        </w:rPr>
        <w:t>;</w:t>
      </w:r>
    </w:p>
    <w:p w:rsidR="00CC3915" w:rsidRPr="00CC3915" w:rsidRDefault="00CC3915" w:rsidP="00A83801">
      <w:pPr>
        <w:numPr>
          <w:ilvl w:val="0"/>
          <w:numId w:val="12"/>
        </w:numPr>
        <w:tabs>
          <w:tab w:val="left" w:pos="0"/>
          <w:tab w:val="left" w:pos="993"/>
        </w:tabs>
        <w:spacing w:after="0"/>
        <w:ind w:left="0"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участники, показавшие высокие результаты выполнения отдельных задач, входящих в профессиональное комплексное задание;</w:t>
      </w:r>
    </w:p>
    <w:p w:rsidR="00CC3915" w:rsidRPr="00CC3915" w:rsidRDefault="00CC3915" w:rsidP="00A83801">
      <w:pPr>
        <w:numPr>
          <w:ilvl w:val="0"/>
          <w:numId w:val="12"/>
        </w:numPr>
        <w:tabs>
          <w:tab w:val="left" w:pos="0"/>
          <w:tab w:val="left" w:pos="993"/>
        </w:tabs>
        <w:spacing w:after="0"/>
        <w:ind w:left="0" w:firstLine="709"/>
        <w:jc w:val="both"/>
        <w:rPr>
          <w:rFonts w:ascii="Times New Roman" w:eastAsia="Calibri" w:hAnsi="Times New Roman" w:cs="Times New Roman"/>
          <w:color w:val="000000"/>
          <w:spacing w:val="-1"/>
          <w:sz w:val="24"/>
          <w:szCs w:val="24"/>
          <w:lang w:eastAsia="en-US"/>
        </w:rPr>
      </w:pPr>
      <w:r w:rsidRPr="00CC3915">
        <w:rPr>
          <w:rFonts w:ascii="Times New Roman" w:eastAsia="Calibri" w:hAnsi="Times New Roman" w:cs="Times New Roman"/>
          <w:color w:val="000000"/>
          <w:spacing w:val="-1"/>
          <w:sz w:val="24"/>
          <w:szCs w:val="24"/>
          <w:lang w:eastAsia="en-US"/>
        </w:rPr>
        <w:t>участники, проявившие высокую культуру труда, творчески подошедшие к решению заданий.</w:t>
      </w:r>
    </w:p>
    <w:p w:rsidR="00CC3915" w:rsidRDefault="00CC3915" w:rsidP="00A83801"/>
    <w:sectPr w:rsidR="00CC3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CY">
    <w:altName w:val="Courier New"/>
    <w:charset w:val="59"/>
    <w:family w:val="auto"/>
    <w:pitch w:val="variable"/>
    <w:sig w:usb0="00000000" w:usb1="00000000" w:usb2="00000000" w:usb3="00000000" w:csb0="000001C6"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AC3"/>
    <w:multiLevelType w:val="hybridMultilevel"/>
    <w:tmpl w:val="BC7A3658"/>
    <w:lvl w:ilvl="0" w:tplc="0419000F">
      <w:start w:val="1"/>
      <w:numFmt w:val="decimal"/>
      <w:lvlText w:val="%1."/>
      <w:lvlJc w:val="left"/>
      <w:pPr>
        <w:ind w:left="1429" w:hanging="360"/>
      </w:pPr>
    </w:lvl>
    <w:lvl w:ilvl="1" w:tplc="4372029E">
      <w:start w:val="1"/>
      <w:numFmt w:val="decimal"/>
      <w:lvlText w:val="%2."/>
      <w:lvlJc w:val="left"/>
      <w:pPr>
        <w:ind w:left="2149" w:hanging="360"/>
      </w:pPr>
      <w:rPr>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E02A6B"/>
    <w:multiLevelType w:val="hybridMultilevel"/>
    <w:tmpl w:val="23EA4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D6A3E"/>
    <w:multiLevelType w:val="hybridMultilevel"/>
    <w:tmpl w:val="39025B0E"/>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35A40"/>
    <w:multiLevelType w:val="hybridMultilevel"/>
    <w:tmpl w:val="213688B4"/>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A03CF"/>
    <w:multiLevelType w:val="hybridMultilevel"/>
    <w:tmpl w:val="99968B4C"/>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46FF2"/>
    <w:multiLevelType w:val="hybridMultilevel"/>
    <w:tmpl w:val="D856F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227E06"/>
    <w:multiLevelType w:val="hybridMultilevel"/>
    <w:tmpl w:val="2CCCD878"/>
    <w:lvl w:ilvl="0" w:tplc="2F8C75DA">
      <w:start w:val="1"/>
      <w:numFmt w:val="decimal"/>
      <w:lvlText w:val="%1."/>
      <w:lvlJc w:val="right"/>
      <w:pPr>
        <w:ind w:left="1713" w:hanging="360"/>
      </w:pPr>
      <w:rPr>
        <w:rFonts w:hint="default"/>
        <w:b w:val="0"/>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7" w15:restartNumberingAfterBreak="0">
    <w:nsid w:val="22ED1B37"/>
    <w:multiLevelType w:val="hybridMultilevel"/>
    <w:tmpl w:val="8C540DA4"/>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561CC"/>
    <w:multiLevelType w:val="hybridMultilevel"/>
    <w:tmpl w:val="CB109D4A"/>
    <w:lvl w:ilvl="0" w:tplc="04190015">
      <w:start w:val="1"/>
      <w:numFmt w:val="upperLetter"/>
      <w:lvlText w:val="%1."/>
      <w:lvlJc w:val="left"/>
      <w:pPr>
        <w:ind w:left="720" w:hanging="360"/>
      </w:pPr>
    </w:lvl>
    <w:lvl w:ilvl="1" w:tplc="AC5E3A6E">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A7599"/>
    <w:multiLevelType w:val="hybridMultilevel"/>
    <w:tmpl w:val="34562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958D0"/>
    <w:multiLevelType w:val="multilevel"/>
    <w:tmpl w:val="FF1C9312"/>
    <w:lvl w:ilvl="0">
      <w:start w:val="1"/>
      <w:numFmt w:val="decimal"/>
      <w:lvlText w:val="%1."/>
      <w:lvlJc w:val="left"/>
      <w:pPr>
        <w:ind w:left="1287" w:hanging="360"/>
      </w:pPr>
      <w:rPr>
        <w:rFonts w:ascii="Times New Roman" w:eastAsia="Calibri" w:hAnsi="Times New Roman" w:cs="Times New Roman"/>
        <w:color w:val="auto"/>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647" w:hanging="720"/>
      </w:pPr>
      <w:rPr>
        <w:rFonts w:eastAsia="Times New Roman" w:hint="default"/>
      </w:rPr>
    </w:lvl>
    <w:lvl w:ilvl="3">
      <w:start w:val="1"/>
      <w:numFmt w:val="decimal"/>
      <w:isLgl/>
      <w:lvlText w:val="%1.%2.%3.%4."/>
      <w:lvlJc w:val="left"/>
      <w:pPr>
        <w:ind w:left="2007" w:hanging="1080"/>
      </w:pPr>
      <w:rPr>
        <w:rFonts w:eastAsia="Times New Roman" w:hint="default"/>
      </w:rPr>
    </w:lvl>
    <w:lvl w:ilvl="4">
      <w:start w:val="1"/>
      <w:numFmt w:val="decimal"/>
      <w:isLgl/>
      <w:lvlText w:val="%1.%2.%3.%4.%5."/>
      <w:lvlJc w:val="left"/>
      <w:pPr>
        <w:ind w:left="2007" w:hanging="1080"/>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11" w15:restartNumberingAfterBreak="0">
    <w:nsid w:val="2B67507A"/>
    <w:multiLevelType w:val="hybridMultilevel"/>
    <w:tmpl w:val="F4CE1CD2"/>
    <w:lvl w:ilvl="0" w:tplc="6F8004BC">
      <w:start w:val="1"/>
      <w:numFmt w:val="decimal"/>
      <w:pStyle w:val="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68069A"/>
    <w:multiLevelType w:val="hybridMultilevel"/>
    <w:tmpl w:val="A634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25C20"/>
    <w:multiLevelType w:val="hybridMultilevel"/>
    <w:tmpl w:val="356852D2"/>
    <w:lvl w:ilvl="0" w:tplc="04190015">
      <w:start w:val="1"/>
      <w:numFmt w:val="upperLetter"/>
      <w:lvlText w:val="%1."/>
      <w:lvlJc w:val="left"/>
      <w:pPr>
        <w:ind w:left="720" w:hanging="360"/>
      </w:pPr>
    </w:lvl>
    <w:lvl w:ilvl="1" w:tplc="D1E6201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CE57D3"/>
    <w:multiLevelType w:val="hybridMultilevel"/>
    <w:tmpl w:val="08A2A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C47546"/>
    <w:multiLevelType w:val="hybridMultilevel"/>
    <w:tmpl w:val="8F7AB128"/>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2A3570"/>
    <w:multiLevelType w:val="hybridMultilevel"/>
    <w:tmpl w:val="79C87582"/>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03F79"/>
    <w:multiLevelType w:val="hybridMultilevel"/>
    <w:tmpl w:val="8ECCB70E"/>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D084F"/>
    <w:multiLevelType w:val="multilevel"/>
    <w:tmpl w:val="8382A776"/>
    <w:lvl w:ilvl="0">
      <w:start w:val="1"/>
      <w:numFmt w:val="decimal"/>
      <w:suff w:val="space"/>
      <w:lvlText w:val="%1)"/>
      <w:lvlJc w:val="left"/>
      <w:pPr>
        <w:ind w:left="720" w:hanging="360"/>
      </w:pPr>
      <w:rPr>
        <w:rFonts w:hint="default"/>
        <w:sz w:val="28"/>
      </w:rPr>
    </w:lvl>
    <w:lvl w:ilvl="1">
      <w:start w:val="1"/>
      <w:numFmt w:val="upperLetter"/>
      <w:suff w:val="space"/>
      <w:lvlText w:val="%2)"/>
      <w:lvlJc w:val="left"/>
      <w:pPr>
        <w:ind w:left="1440" w:hanging="360"/>
      </w:pPr>
      <w:rPr>
        <w:rFonts w:ascii="Times New Roman" w:eastAsia="Calibri" w:hAnsi="Times New Roman" w:cs="Times New Roman"/>
      </w:rPr>
    </w:lvl>
    <w:lvl w:ilvl="2">
      <w:start w:val="1"/>
      <w:numFmt w:val="decimal"/>
      <w:suff w:val="space"/>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749D4"/>
    <w:multiLevelType w:val="hybridMultilevel"/>
    <w:tmpl w:val="34168E2A"/>
    <w:lvl w:ilvl="0" w:tplc="853818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B167F1E"/>
    <w:multiLevelType w:val="hybridMultilevel"/>
    <w:tmpl w:val="23EA4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D734FD"/>
    <w:multiLevelType w:val="hybridMultilevel"/>
    <w:tmpl w:val="368E2C6E"/>
    <w:lvl w:ilvl="0" w:tplc="07825EC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B4618C"/>
    <w:multiLevelType w:val="hybridMultilevel"/>
    <w:tmpl w:val="F62C7C7A"/>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4E79D7"/>
    <w:multiLevelType w:val="hybridMultilevel"/>
    <w:tmpl w:val="23EA4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A731FC"/>
    <w:multiLevelType w:val="hybridMultilevel"/>
    <w:tmpl w:val="844CBDDA"/>
    <w:lvl w:ilvl="0" w:tplc="D944A48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0265AC"/>
    <w:multiLevelType w:val="hybridMultilevel"/>
    <w:tmpl w:val="64FA3F6E"/>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917CB1"/>
    <w:multiLevelType w:val="hybridMultilevel"/>
    <w:tmpl w:val="AFB6866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45E76D6A"/>
    <w:multiLevelType w:val="hybridMultilevel"/>
    <w:tmpl w:val="88EC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7D6ACE"/>
    <w:multiLevelType w:val="hybridMultilevel"/>
    <w:tmpl w:val="434E7A52"/>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922C21"/>
    <w:multiLevelType w:val="hybridMultilevel"/>
    <w:tmpl w:val="BA1E92E8"/>
    <w:lvl w:ilvl="0" w:tplc="AE685566">
      <w:start w:val="1"/>
      <w:numFmt w:val="decimal"/>
      <w:pStyle w:val="1"/>
      <w:lvlText w:val="%1."/>
      <w:lvlJc w:val="left"/>
      <w:pPr>
        <w:ind w:left="50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C75E8"/>
    <w:multiLevelType w:val="hybridMultilevel"/>
    <w:tmpl w:val="0CD8243C"/>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D765A6"/>
    <w:multiLevelType w:val="hybridMultilevel"/>
    <w:tmpl w:val="4C84E056"/>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0D609A"/>
    <w:multiLevelType w:val="hybridMultilevel"/>
    <w:tmpl w:val="4E6047A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5C7AD5"/>
    <w:multiLevelType w:val="hybridMultilevel"/>
    <w:tmpl w:val="1C66BEF4"/>
    <w:lvl w:ilvl="0" w:tplc="85381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955A95"/>
    <w:multiLevelType w:val="hybridMultilevel"/>
    <w:tmpl w:val="488ED9F6"/>
    <w:lvl w:ilvl="0" w:tplc="D944A4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B229BF"/>
    <w:multiLevelType w:val="hybridMultilevel"/>
    <w:tmpl w:val="922897CE"/>
    <w:lvl w:ilvl="0" w:tplc="18C6D9D8">
      <w:start w:val="1"/>
      <w:numFmt w:val="bullet"/>
      <w:lvlText w:val=""/>
      <w:lvlJc w:val="left"/>
      <w:pPr>
        <w:ind w:left="1429" w:hanging="360"/>
      </w:pPr>
      <w:rPr>
        <w:rFonts w:ascii="Symbol" w:hAnsi="Symbol" w:hint="default"/>
      </w:rPr>
    </w:lvl>
    <w:lvl w:ilvl="1" w:tplc="4E4884AA">
      <w:start w:val="1"/>
      <w:numFmt w:val="decimal"/>
      <w:lvlText w:val="%2."/>
      <w:lvlJc w:val="left"/>
      <w:pPr>
        <w:ind w:left="2764" w:hanging="975"/>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7EB7858"/>
    <w:multiLevelType w:val="hybridMultilevel"/>
    <w:tmpl w:val="0FC8E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210BE"/>
    <w:multiLevelType w:val="multilevel"/>
    <w:tmpl w:val="EEE69D20"/>
    <w:lvl w:ilvl="0">
      <w:start w:val="1"/>
      <w:numFmt w:val="decimal"/>
      <w:lvlText w:val="%1."/>
      <w:lvlJc w:val="left"/>
      <w:pPr>
        <w:ind w:left="720" w:hanging="360"/>
      </w:pPr>
    </w:lvl>
    <w:lvl w:ilvl="1">
      <w:start w:val="1"/>
      <w:numFmt w:val="decimal"/>
      <w:isLgl/>
      <w:lvlText w:val="%1.%2"/>
      <w:lvlJc w:val="left"/>
      <w:pPr>
        <w:ind w:left="786" w:hanging="360"/>
      </w:pPr>
      <w:rPr>
        <w:rFonts w:hint="default"/>
        <w:b w:val="0"/>
        <w:sz w:val="24"/>
        <w:szCs w:val="24"/>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956996"/>
    <w:multiLevelType w:val="hybridMultilevel"/>
    <w:tmpl w:val="4A841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9C6F4F"/>
    <w:multiLevelType w:val="multilevel"/>
    <w:tmpl w:val="803AC9C2"/>
    <w:lvl w:ilvl="0">
      <w:start w:val="4"/>
      <w:numFmt w:val="decimal"/>
      <w:lvlText w:val="%1"/>
      <w:lvlJc w:val="left"/>
      <w:pPr>
        <w:ind w:left="720" w:hanging="360"/>
      </w:pPr>
      <w:rPr>
        <w:rFonts w:hint="default"/>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212" w:hanging="720"/>
      </w:pPr>
      <w:rPr>
        <w:rFonts w:eastAsia="Calibri" w:hint="default"/>
      </w:rPr>
    </w:lvl>
    <w:lvl w:ilvl="3">
      <w:start w:val="1"/>
      <w:numFmt w:val="decimal"/>
      <w:isLgl/>
      <w:lvlText w:val="%1.%2.%3.%4"/>
      <w:lvlJc w:val="left"/>
      <w:pPr>
        <w:ind w:left="1278" w:hanging="720"/>
      </w:pPr>
      <w:rPr>
        <w:rFonts w:eastAsia="Calibri" w:hint="default"/>
      </w:rPr>
    </w:lvl>
    <w:lvl w:ilvl="4">
      <w:start w:val="1"/>
      <w:numFmt w:val="decimal"/>
      <w:isLgl/>
      <w:lvlText w:val="%1.%2.%3.%4.%5"/>
      <w:lvlJc w:val="left"/>
      <w:pPr>
        <w:ind w:left="1704" w:hanging="1080"/>
      </w:pPr>
      <w:rPr>
        <w:rFonts w:eastAsia="Calibri" w:hint="default"/>
      </w:rPr>
    </w:lvl>
    <w:lvl w:ilvl="5">
      <w:start w:val="1"/>
      <w:numFmt w:val="decimal"/>
      <w:isLgl/>
      <w:lvlText w:val="%1.%2.%3.%4.%5.%6"/>
      <w:lvlJc w:val="left"/>
      <w:pPr>
        <w:ind w:left="1770" w:hanging="1080"/>
      </w:pPr>
      <w:rPr>
        <w:rFonts w:eastAsia="Calibri" w:hint="default"/>
      </w:rPr>
    </w:lvl>
    <w:lvl w:ilvl="6">
      <w:start w:val="1"/>
      <w:numFmt w:val="decimal"/>
      <w:isLgl/>
      <w:lvlText w:val="%1.%2.%3.%4.%5.%6.%7"/>
      <w:lvlJc w:val="left"/>
      <w:pPr>
        <w:ind w:left="2196" w:hanging="1440"/>
      </w:pPr>
      <w:rPr>
        <w:rFonts w:eastAsia="Calibri" w:hint="default"/>
      </w:rPr>
    </w:lvl>
    <w:lvl w:ilvl="7">
      <w:start w:val="1"/>
      <w:numFmt w:val="decimal"/>
      <w:isLgl/>
      <w:lvlText w:val="%1.%2.%3.%4.%5.%6.%7.%8"/>
      <w:lvlJc w:val="left"/>
      <w:pPr>
        <w:ind w:left="2262" w:hanging="1440"/>
      </w:pPr>
      <w:rPr>
        <w:rFonts w:eastAsia="Calibri" w:hint="default"/>
      </w:rPr>
    </w:lvl>
    <w:lvl w:ilvl="8">
      <w:start w:val="1"/>
      <w:numFmt w:val="decimal"/>
      <w:isLgl/>
      <w:lvlText w:val="%1.%2.%3.%4.%5.%6.%7.%8.%9"/>
      <w:lvlJc w:val="left"/>
      <w:pPr>
        <w:ind w:left="2688" w:hanging="1800"/>
      </w:pPr>
      <w:rPr>
        <w:rFonts w:eastAsia="Calibri" w:hint="default"/>
      </w:rPr>
    </w:lvl>
  </w:abstractNum>
  <w:abstractNum w:abstractNumId="40" w15:restartNumberingAfterBreak="0">
    <w:nsid w:val="6D70262F"/>
    <w:multiLevelType w:val="hybridMultilevel"/>
    <w:tmpl w:val="1C7AF756"/>
    <w:lvl w:ilvl="0" w:tplc="3B8845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4D4734"/>
    <w:multiLevelType w:val="hybridMultilevel"/>
    <w:tmpl w:val="B5DAF584"/>
    <w:lvl w:ilvl="0" w:tplc="226CD4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081035"/>
    <w:multiLevelType w:val="hybridMultilevel"/>
    <w:tmpl w:val="CA3844A6"/>
    <w:lvl w:ilvl="0" w:tplc="3B8845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3525C8"/>
    <w:multiLevelType w:val="hybridMultilevel"/>
    <w:tmpl w:val="49ACA52A"/>
    <w:lvl w:ilvl="0" w:tplc="85381866">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836D2C"/>
    <w:multiLevelType w:val="hybridMultilevel"/>
    <w:tmpl w:val="2358644E"/>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37"/>
  </w:num>
  <w:num w:numId="4">
    <w:abstractNumId w:val="2"/>
  </w:num>
  <w:num w:numId="5">
    <w:abstractNumId w:val="28"/>
  </w:num>
  <w:num w:numId="6">
    <w:abstractNumId w:val="7"/>
  </w:num>
  <w:num w:numId="7">
    <w:abstractNumId w:val="33"/>
  </w:num>
  <w:num w:numId="8">
    <w:abstractNumId w:val="31"/>
  </w:num>
  <w:num w:numId="9">
    <w:abstractNumId w:val="39"/>
  </w:num>
  <w:num w:numId="10">
    <w:abstractNumId w:val="14"/>
  </w:num>
  <w:num w:numId="11">
    <w:abstractNumId w:val="4"/>
  </w:num>
  <w:num w:numId="12">
    <w:abstractNumId w:val="3"/>
  </w:num>
  <w:num w:numId="13">
    <w:abstractNumId w:val="43"/>
  </w:num>
  <w:num w:numId="14">
    <w:abstractNumId w:val="34"/>
  </w:num>
  <w:num w:numId="15">
    <w:abstractNumId w:val="38"/>
  </w:num>
  <w:num w:numId="16">
    <w:abstractNumId w:val="20"/>
  </w:num>
  <w:num w:numId="17">
    <w:abstractNumId w:val="29"/>
  </w:num>
  <w:num w:numId="18">
    <w:abstractNumId w:val="11"/>
  </w:num>
  <w:num w:numId="19">
    <w:abstractNumId w:val="42"/>
  </w:num>
  <w:num w:numId="20">
    <w:abstractNumId w:val="16"/>
  </w:num>
  <w:num w:numId="21">
    <w:abstractNumId w:val="22"/>
  </w:num>
  <w:num w:numId="22">
    <w:abstractNumId w:val="25"/>
  </w:num>
  <w:num w:numId="23">
    <w:abstractNumId w:val="17"/>
  </w:num>
  <w:num w:numId="24">
    <w:abstractNumId w:val="19"/>
  </w:num>
  <w:num w:numId="25">
    <w:abstractNumId w:val="6"/>
  </w:num>
  <w:num w:numId="26">
    <w:abstractNumId w:val="9"/>
  </w:num>
  <w:num w:numId="27">
    <w:abstractNumId w:val="18"/>
  </w:num>
  <w:num w:numId="28">
    <w:abstractNumId w:val="40"/>
  </w:num>
  <w:num w:numId="29">
    <w:abstractNumId w:val="12"/>
  </w:num>
  <w:num w:numId="30">
    <w:abstractNumId w:val="44"/>
  </w:num>
  <w:num w:numId="31">
    <w:abstractNumId w:val="15"/>
  </w:num>
  <w:num w:numId="32">
    <w:abstractNumId w:val="30"/>
  </w:num>
  <w:num w:numId="33">
    <w:abstractNumId w:val="32"/>
  </w:num>
  <w:num w:numId="34">
    <w:abstractNumId w:val="27"/>
  </w:num>
  <w:num w:numId="35">
    <w:abstractNumId w:val="35"/>
  </w:num>
  <w:num w:numId="36">
    <w:abstractNumId w:val="8"/>
  </w:num>
  <w:num w:numId="37">
    <w:abstractNumId w:val="0"/>
  </w:num>
  <w:num w:numId="38">
    <w:abstractNumId w:val="13"/>
  </w:num>
  <w:num w:numId="39">
    <w:abstractNumId w:val="1"/>
  </w:num>
  <w:num w:numId="40">
    <w:abstractNumId w:val="26"/>
  </w:num>
  <w:num w:numId="41">
    <w:abstractNumId w:val="36"/>
  </w:num>
  <w:num w:numId="42">
    <w:abstractNumId w:val="21"/>
  </w:num>
  <w:num w:numId="43">
    <w:abstractNumId w:val="5"/>
  </w:num>
  <w:num w:numId="44">
    <w:abstractNumId w:val="4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D4CE8"/>
    <w:rsid w:val="00111EF5"/>
    <w:rsid w:val="001F42DB"/>
    <w:rsid w:val="003745B2"/>
    <w:rsid w:val="003D4092"/>
    <w:rsid w:val="004D4CE8"/>
    <w:rsid w:val="0051051D"/>
    <w:rsid w:val="00564195"/>
    <w:rsid w:val="005B446A"/>
    <w:rsid w:val="005C652A"/>
    <w:rsid w:val="00623318"/>
    <w:rsid w:val="0063481F"/>
    <w:rsid w:val="006865ED"/>
    <w:rsid w:val="00727DB4"/>
    <w:rsid w:val="0077458C"/>
    <w:rsid w:val="009574C9"/>
    <w:rsid w:val="009C1C12"/>
    <w:rsid w:val="00A83801"/>
    <w:rsid w:val="00B86EC7"/>
    <w:rsid w:val="00BA2A31"/>
    <w:rsid w:val="00CA3090"/>
    <w:rsid w:val="00CC3915"/>
    <w:rsid w:val="00E410F5"/>
    <w:rsid w:val="00F75225"/>
    <w:rsid w:val="00F76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475E"/>
  <w15:docId w15:val="{4DF56ECC-824B-437A-9171-78F4807F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CC3915"/>
    <w:pPr>
      <w:keepNext/>
      <w:spacing w:after="0" w:line="240" w:lineRule="auto"/>
      <w:jc w:val="center"/>
      <w:outlineLvl w:val="0"/>
    </w:pPr>
    <w:rPr>
      <w:rFonts w:ascii="Times New Roman" w:eastAsia="Times New Roman" w:hAnsi="Times New Roman" w:cs="Times New Roman"/>
      <w:sz w:val="28"/>
      <w:szCs w:val="28"/>
      <w:lang w:val="x-none" w:eastAsia="x-none"/>
    </w:rPr>
  </w:style>
  <w:style w:type="paragraph" w:styleId="2">
    <w:name w:val="heading 2"/>
    <w:basedOn w:val="a"/>
    <w:next w:val="a"/>
    <w:link w:val="20"/>
    <w:uiPriority w:val="9"/>
    <w:semiHidden/>
    <w:unhideWhenUsed/>
    <w:qFormat/>
    <w:rsid w:val="00CC3915"/>
    <w:pPr>
      <w:keepNext/>
      <w:spacing w:before="240" w:after="60"/>
      <w:outlineLvl w:val="1"/>
    </w:pPr>
    <w:rPr>
      <w:rFonts w:ascii="Calibri Light" w:eastAsia="Times New Roman" w:hAnsi="Calibri Light" w:cs="Times New Roman"/>
      <w:b/>
      <w:bCs/>
      <w:i/>
      <w:i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C3915"/>
    <w:rPr>
      <w:rFonts w:ascii="Times New Roman" w:eastAsia="Times New Roman" w:hAnsi="Times New Roman" w:cs="Times New Roman"/>
      <w:sz w:val="28"/>
      <w:szCs w:val="28"/>
      <w:lang w:val="x-none" w:eastAsia="x-none"/>
    </w:rPr>
  </w:style>
  <w:style w:type="character" w:customStyle="1" w:styleId="20">
    <w:name w:val="Заголовок 2 Знак"/>
    <w:basedOn w:val="a0"/>
    <w:link w:val="2"/>
    <w:uiPriority w:val="9"/>
    <w:semiHidden/>
    <w:rsid w:val="00CC3915"/>
    <w:rPr>
      <w:rFonts w:ascii="Calibri Light" w:eastAsia="Times New Roman" w:hAnsi="Calibri Light" w:cs="Times New Roman"/>
      <w:b/>
      <w:bCs/>
      <w:i/>
      <w:iCs/>
      <w:sz w:val="28"/>
      <w:szCs w:val="28"/>
      <w:lang w:val="x-none" w:eastAsia="en-US"/>
    </w:rPr>
  </w:style>
  <w:style w:type="numbering" w:customStyle="1" w:styleId="12">
    <w:name w:val="Нет списка1"/>
    <w:next w:val="a2"/>
    <w:uiPriority w:val="99"/>
    <w:semiHidden/>
    <w:unhideWhenUsed/>
    <w:rsid w:val="00CC3915"/>
  </w:style>
  <w:style w:type="character" w:customStyle="1" w:styleId="13">
    <w:name w:val="Основной текст (13)_"/>
    <w:link w:val="130"/>
    <w:uiPriority w:val="99"/>
    <w:locked/>
    <w:rsid w:val="00CC3915"/>
    <w:rPr>
      <w:sz w:val="27"/>
      <w:szCs w:val="27"/>
      <w:shd w:val="clear" w:color="auto" w:fill="FFFFFF"/>
    </w:rPr>
  </w:style>
  <w:style w:type="paragraph" w:customStyle="1" w:styleId="130">
    <w:name w:val="Основной текст (13)"/>
    <w:basedOn w:val="a"/>
    <w:link w:val="13"/>
    <w:uiPriority w:val="99"/>
    <w:rsid w:val="00CC3915"/>
    <w:pPr>
      <w:shd w:val="clear" w:color="auto" w:fill="FFFFFF"/>
      <w:spacing w:before="180" w:after="420" w:line="240" w:lineRule="atLeast"/>
    </w:pPr>
    <w:rPr>
      <w:sz w:val="27"/>
      <w:szCs w:val="27"/>
    </w:rPr>
  </w:style>
  <w:style w:type="paragraph" w:styleId="a3">
    <w:name w:val="No Spacing"/>
    <w:qFormat/>
    <w:rsid w:val="00CC3915"/>
    <w:pPr>
      <w:spacing w:after="0" w:line="240" w:lineRule="auto"/>
    </w:pPr>
    <w:rPr>
      <w:rFonts w:ascii="Microsoft Sans Serif" w:eastAsia="Microsoft Sans Serif" w:hAnsi="Microsoft Sans Serif" w:cs="Microsoft Sans Serif"/>
      <w:color w:val="000000"/>
      <w:sz w:val="24"/>
      <w:szCs w:val="24"/>
    </w:rPr>
  </w:style>
  <w:style w:type="paragraph" w:styleId="a4">
    <w:name w:val="List Paragraph"/>
    <w:basedOn w:val="a"/>
    <w:uiPriority w:val="99"/>
    <w:qFormat/>
    <w:rsid w:val="00CC3915"/>
    <w:pPr>
      <w:ind w:left="720"/>
      <w:contextualSpacing/>
      <w:jc w:val="both"/>
    </w:pPr>
    <w:rPr>
      <w:rFonts w:ascii="Times New Roman" w:eastAsia="Calibri" w:hAnsi="Times New Roman" w:cs="Times New Roman"/>
      <w:sz w:val="24"/>
      <w:lang w:eastAsia="en-US"/>
    </w:rPr>
  </w:style>
  <w:style w:type="character" w:customStyle="1" w:styleId="FontStyle11">
    <w:name w:val="Font Style11"/>
    <w:rsid w:val="00CC3915"/>
    <w:rPr>
      <w:rFonts w:ascii="Times New Roman" w:hAnsi="Times New Roman" w:cs="Times New Roman" w:hint="default"/>
      <w:sz w:val="22"/>
      <w:szCs w:val="22"/>
    </w:rPr>
  </w:style>
  <w:style w:type="paragraph" w:styleId="a5">
    <w:name w:val="header"/>
    <w:basedOn w:val="a"/>
    <w:link w:val="a6"/>
    <w:uiPriority w:val="99"/>
    <w:unhideWhenUsed/>
    <w:rsid w:val="00CC3915"/>
    <w:pPr>
      <w:tabs>
        <w:tab w:val="center" w:pos="4677"/>
        <w:tab w:val="right" w:pos="9355"/>
      </w:tabs>
    </w:pPr>
    <w:rPr>
      <w:rFonts w:ascii="Times New Roman" w:eastAsia="Calibri" w:hAnsi="Times New Roman" w:cs="Times New Roman"/>
      <w:sz w:val="28"/>
      <w:szCs w:val="28"/>
      <w:lang w:val="x-none" w:eastAsia="en-US"/>
    </w:rPr>
  </w:style>
  <w:style w:type="character" w:customStyle="1" w:styleId="a6">
    <w:name w:val="Верхний колонтитул Знак"/>
    <w:basedOn w:val="a0"/>
    <w:link w:val="a5"/>
    <w:uiPriority w:val="99"/>
    <w:rsid w:val="00CC3915"/>
    <w:rPr>
      <w:rFonts w:ascii="Times New Roman" w:eastAsia="Calibri" w:hAnsi="Times New Roman" w:cs="Times New Roman"/>
      <w:sz w:val="28"/>
      <w:szCs w:val="28"/>
      <w:lang w:val="x-none" w:eastAsia="en-US"/>
    </w:rPr>
  </w:style>
  <w:style w:type="paragraph" w:styleId="a7">
    <w:name w:val="footer"/>
    <w:basedOn w:val="a"/>
    <w:link w:val="a8"/>
    <w:uiPriority w:val="99"/>
    <w:unhideWhenUsed/>
    <w:rsid w:val="00CC3915"/>
    <w:pPr>
      <w:tabs>
        <w:tab w:val="center" w:pos="4677"/>
        <w:tab w:val="right" w:pos="9355"/>
      </w:tabs>
    </w:pPr>
    <w:rPr>
      <w:rFonts w:ascii="Times New Roman" w:eastAsia="Calibri" w:hAnsi="Times New Roman" w:cs="Times New Roman"/>
      <w:sz w:val="28"/>
      <w:szCs w:val="28"/>
      <w:lang w:val="x-none" w:eastAsia="en-US"/>
    </w:rPr>
  </w:style>
  <w:style w:type="character" w:customStyle="1" w:styleId="a8">
    <w:name w:val="Нижний колонтитул Знак"/>
    <w:basedOn w:val="a0"/>
    <w:link w:val="a7"/>
    <w:uiPriority w:val="99"/>
    <w:rsid w:val="00CC3915"/>
    <w:rPr>
      <w:rFonts w:ascii="Times New Roman" w:eastAsia="Calibri" w:hAnsi="Times New Roman" w:cs="Times New Roman"/>
      <w:sz w:val="28"/>
      <w:szCs w:val="28"/>
      <w:lang w:val="x-none" w:eastAsia="en-US"/>
    </w:rPr>
  </w:style>
  <w:style w:type="table" w:styleId="a9">
    <w:name w:val="Table Grid"/>
    <w:basedOn w:val="a1"/>
    <w:rsid w:val="00CC391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CC3915"/>
  </w:style>
  <w:style w:type="character" w:customStyle="1" w:styleId="epm">
    <w:name w:val="epm"/>
    <w:basedOn w:val="a0"/>
    <w:rsid w:val="00CC3915"/>
  </w:style>
  <w:style w:type="character" w:customStyle="1" w:styleId="21">
    <w:name w:val="Основной текст (2)_"/>
    <w:link w:val="22"/>
    <w:uiPriority w:val="99"/>
    <w:locked/>
    <w:rsid w:val="00CC3915"/>
    <w:rPr>
      <w:sz w:val="16"/>
      <w:szCs w:val="16"/>
      <w:shd w:val="clear" w:color="auto" w:fill="FFFFFF"/>
    </w:rPr>
  </w:style>
  <w:style w:type="paragraph" w:customStyle="1" w:styleId="22">
    <w:name w:val="Основной текст (2)"/>
    <w:basedOn w:val="a"/>
    <w:link w:val="21"/>
    <w:uiPriority w:val="99"/>
    <w:rsid w:val="00CC3915"/>
    <w:pPr>
      <w:shd w:val="clear" w:color="auto" w:fill="FFFFFF"/>
      <w:spacing w:after="0" w:line="240" w:lineRule="atLeast"/>
      <w:ind w:hanging="460"/>
    </w:pPr>
    <w:rPr>
      <w:sz w:val="16"/>
      <w:szCs w:val="16"/>
    </w:rPr>
  </w:style>
  <w:style w:type="character" w:customStyle="1" w:styleId="14">
    <w:name w:val="Заголовок №1_"/>
    <w:link w:val="15"/>
    <w:uiPriority w:val="99"/>
    <w:locked/>
    <w:rsid w:val="00CC3915"/>
    <w:rPr>
      <w:sz w:val="27"/>
      <w:szCs w:val="27"/>
      <w:shd w:val="clear" w:color="auto" w:fill="FFFFFF"/>
    </w:rPr>
  </w:style>
  <w:style w:type="character" w:customStyle="1" w:styleId="aa">
    <w:name w:val="Основной текст_"/>
    <w:link w:val="16"/>
    <w:uiPriority w:val="99"/>
    <w:locked/>
    <w:rsid w:val="00CC3915"/>
    <w:rPr>
      <w:sz w:val="27"/>
      <w:szCs w:val="27"/>
      <w:shd w:val="clear" w:color="auto" w:fill="FFFFFF"/>
    </w:rPr>
  </w:style>
  <w:style w:type="paragraph" w:customStyle="1" w:styleId="15">
    <w:name w:val="Заголовок №1"/>
    <w:basedOn w:val="a"/>
    <w:link w:val="14"/>
    <w:uiPriority w:val="99"/>
    <w:rsid w:val="00CC3915"/>
    <w:pPr>
      <w:shd w:val="clear" w:color="auto" w:fill="FFFFFF"/>
      <w:spacing w:before="480" w:after="240" w:line="240" w:lineRule="atLeast"/>
      <w:jc w:val="center"/>
      <w:outlineLvl w:val="0"/>
    </w:pPr>
    <w:rPr>
      <w:sz w:val="27"/>
      <w:szCs w:val="27"/>
    </w:rPr>
  </w:style>
  <w:style w:type="paragraph" w:customStyle="1" w:styleId="16">
    <w:name w:val="Основной текст1"/>
    <w:basedOn w:val="a"/>
    <w:link w:val="aa"/>
    <w:uiPriority w:val="99"/>
    <w:rsid w:val="00CC3915"/>
    <w:pPr>
      <w:shd w:val="clear" w:color="auto" w:fill="FFFFFF"/>
      <w:spacing w:before="240" w:after="0" w:line="475" w:lineRule="exact"/>
      <w:jc w:val="both"/>
    </w:pPr>
    <w:rPr>
      <w:sz w:val="27"/>
      <w:szCs w:val="27"/>
    </w:rPr>
  </w:style>
  <w:style w:type="paragraph" w:customStyle="1" w:styleId="Style16">
    <w:name w:val="Style16"/>
    <w:basedOn w:val="a"/>
    <w:uiPriority w:val="99"/>
    <w:rsid w:val="00CC3915"/>
    <w:pPr>
      <w:widowControl w:val="0"/>
      <w:autoSpaceDE w:val="0"/>
      <w:autoSpaceDN w:val="0"/>
      <w:adjustRightInd w:val="0"/>
      <w:spacing w:after="0" w:line="240" w:lineRule="auto"/>
    </w:pPr>
    <w:rPr>
      <w:rFonts w:ascii="Segoe UI" w:eastAsia="Times New Roman" w:hAnsi="Segoe UI" w:cs="Segoe UI"/>
      <w:sz w:val="24"/>
      <w:szCs w:val="24"/>
    </w:rPr>
  </w:style>
  <w:style w:type="character" w:customStyle="1" w:styleId="FontStyle35">
    <w:name w:val="Font Style35"/>
    <w:uiPriority w:val="99"/>
    <w:rsid w:val="00CC3915"/>
    <w:rPr>
      <w:rFonts w:ascii="Segoe UI" w:hAnsi="Segoe UI" w:cs="Segoe UI"/>
      <w:sz w:val="20"/>
      <w:szCs w:val="20"/>
    </w:rPr>
  </w:style>
  <w:style w:type="paragraph" w:styleId="ab">
    <w:name w:val="Body Text Indent"/>
    <w:basedOn w:val="a"/>
    <w:link w:val="ac"/>
    <w:uiPriority w:val="99"/>
    <w:rsid w:val="00CC3915"/>
    <w:pPr>
      <w:spacing w:after="0" w:line="240" w:lineRule="auto"/>
      <w:ind w:left="75"/>
      <w:jc w:val="both"/>
    </w:pPr>
    <w:rPr>
      <w:rFonts w:ascii="Times New Roman" w:eastAsia="Times New Roman" w:hAnsi="Times New Roman" w:cs="Times New Roman"/>
      <w:sz w:val="28"/>
      <w:szCs w:val="28"/>
      <w:lang w:val="x-none" w:eastAsia="x-none"/>
    </w:rPr>
  </w:style>
  <w:style w:type="character" w:customStyle="1" w:styleId="ac">
    <w:name w:val="Основной текст с отступом Знак"/>
    <w:basedOn w:val="a0"/>
    <w:link w:val="ab"/>
    <w:uiPriority w:val="99"/>
    <w:rsid w:val="00CC3915"/>
    <w:rPr>
      <w:rFonts w:ascii="Times New Roman" w:eastAsia="Times New Roman" w:hAnsi="Times New Roman" w:cs="Times New Roman"/>
      <w:sz w:val="28"/>
      <w:szCs w:val="28"/>
      <w:lang w:val="x-none" w:eastAsia="x-none"/>
    </w:rPr>
  </w:style>
  <w:style w:type="character" w:customStyle="1" w:styleId="FontStyle18">
    <w:name w:val="Font Style18"/>
    <w:uiPriority w:val="99"/>
    <w:rsid w:val="00CC3915"/>
    <w:rPr>
      <w:rFonts w:ascii="Times New Roman" w:hAnsi="Times New Roman" w:cs="Times New Roman"/>
      <w:sz w:val="22"/>
      <w:szCs w:val="22"/>
    </w:rPr>
  </w:style>
  <w:style w:type="paragraph" w:styleId="ad">
    <w:name w:val="Balloon Text"/>
    <w:basedOn w:val="a"/>
    <w:link w:val="ae"/>
    <w:uiPriority w:val="99"/>
    <w:semiHidden/>
    <w:unhideWhenUsed/>
    <w:rsid w:val="00CC3915"/>
    <w:pPr>
      <w:spacing w:after="0" w:line="240" w:lineRule="auto"/>
    </w:pPr>
    <w:rPr>
      <w:rFonts w:ascii="Tahoma" w:eastAsia="Calibri" w:hAnsi="Tahoma" w:cs="Times New Roman"/>
      <w:sz w:val="16"/>
      <w:szCs w:val="16"/>
      <w:lang w:val="x-none" w:eastAsia="en-US"/>
    </w:rPr>
  </w:style>
  <w:style w:type="character" w:customStyle="1" w:styleId="ae">
    <w:name w:val="Текст выноски Знак"/>
    <w:basedOn w:val="a0"/>
    <w:link w:val="ad"/>
    <w:uiPriority w:val="99"/>
    <w:semiHidden/>
    <w:rsid w:val="00CC3915"/>
    <w:rPr>
      <w:rFonts w:ascii="Tahoma" w:eastAsia="Calibri" w:hAnsi="Tahoma" w:cs="Times New Roman"/>
      <w:sz w:val="16"/>
      <w:szCs w:val="16"/>
      <w:lang w:val="x-none" w:eastAsia="en-US"/>
    </w:rPr>
  </w:style>
  <w:style w:type="character" w:styleId="af">
    <w:name w:val="annotation reference"/>
    <w:uiPriority w:val="99"/>
    <w:semiHidden/>
    <w:unhideWhenUsed/>
    <w:rsid w:val="00CC3915"/>
    <w:rPr>
      <w:sz w:val="16"/>
      <w:szCs w:val="16"/>
    </w:rPr>
  </w:style>
  <w:style w:type="paragraph" w:styleId="af0">
    <w:name w:val="annotation text"/>
    <w:basedOn w:val="a"/>
    <w:link w:val="af1"/>
    <w:uiPriority w:val="99"/>
    <w:unhideWhenUsed/>
    <w:rsid w:val="00CC3915"/>
    <w:rPr>
      <w:rFonts w:ascii="Times New Roman" w:eastAsia="Calibri" w:hAnsi="Times New Roman" w:cs="Times New Roman"/>
      <w:sz w:val="20"/>
      <w:szCs w:val="20"/>
      <w:lang w:val="x-none" w:eastAsia="en-US"/>
    </w:rPr>
  </w:style>
  <w:style w:type="character" w:customStyle="1" w:styleId="af1">
    <w:name w:val="Текст примечания Знак"/>
    <w:basedOn w:val="a0"/>
    <w:link w:val="af0"/>
    <w:uiPriority w:val="99"/>
    <w:rsid w:val="00CC3915"/>
    <w:rPr>
      <w:rFonts w:ascii="Times New Roman" w:eastAsia="Calibri" w:hAnsi="Times New Roman" w:cs="Times New Roman"/>
      <w:sz w:val="20"/>
      <w:szCs w:val="20"/>
      <w:lang w:val="x-none" w:eastAsia="en-US"/>
    </w:rPr>
  </w:style>
  <w:style w:type="paragraph" w:styleId="af2">
    <w:name w:val="annotation subject"/>
    <w:basedOn w:val="af0"/>
    <w:next w:val="af0"/>
    <w:link w:val="af3"/>
    <w:uiPriority w:val="99"/>
    <w:semiHidden/>
    <w:unhideWhenUsed/>
    <w:rsid w:val="00CC3915"/>
    <w:rPr>
      <w:b/>
      <w:bCs/>
    </w:rPr>
  </w:style>
  <w:style w:type="character" w:customStyle="1" w:styleId="af3">
    <w:name w:val="Тема примечания Знак"/>
    <w:basedOn w:val="af1"/>
    <w:link w:val="af2"/>
    <w:uiPriority w:val="99"/>
    <w:semiHidden/>
    <w:rsid w:val="00CC3915"/>
    <w:rPr>
      <w:rFonts w:ascii="Times New Roman" w:eastAsia="Calibri" w:hAnsi="Times New Roman" w:cs="Times New Roman"/>
      <w:b/>
      <w:bCs/>
      <w:sz w:val="20"/>
      <w:szCs w:val="20"/>
      <w:lang w:val="x-none" w:eastAsia="en-US"/>
    </w:rPr>
  </w:style>
  <w:style w:type="paragraph" w:styleId="af4">
    <w:name w:val="footnote text"/>
    <w:basedOn w:val="a"/>
    <w:link w:val="af5"/>
    <w:uiPriority w:val="99"/>
    <w:semiHidden/>
    <w:unhideWhenUsed/>
    <w:rsid w:val="00CC3915"/>
    <w:rPr>
      <w:rFonts w:ascii="Times New Roman" w:eastAsia="Calibri" w:hAnsi="Times New Roman" w:cs="Times New Roman"/>
      <w:sz w:val="20"/>
      <w:szCs w:val="20"/>
      <w:lang w:val="x-none" w:eastAsia="en-US"/>
    </w:rPr>
  </w:style>
  <w:style w:type="character" w:customStyle="1" w:styleId="af5">
    <w:name w:val="Текст сноски Знак"/>
    <w:basedOn w:val="a0"/>
    <w:link w:val="af4"/>
    <w:uiPriority w:val="99"/>
    <w:semiHidden/>
    <w:rsid w:val="00CC3915"/>
    <w:rPr>
      <w:rFonts w:ascii="Times New Roman" w:eastAsia="Calibri" w:hAnsi="Times New Roman" w:cs="Times New Roman"/>
      <w:sz w:val="20"/>
      <w:szCs w:val="20"/>
      <w:lang w:val="x-none" w:eastAsia="en-US"/>
    </w:rPr>
  </w:style>
  <w:style w:type="character" w:styleId="af6">
    <w:name w:val="footnote reference"/>
    <w:uiPriority w:val="99"/>
    <w:semiHidden/>
    <w:unhideWhenUsed/>
    <w:rsid w:val="00CC3915"/>
    <w:rPr>
      <w:vertAlign w:val="superscript"/>
    </w:rPr>
  </w:style>
  <w:style w:type="table" w:customStyle="1" w:styleId="17">
    <w:name w:val="Сетка таблицы1"/>
    <w:basedOn w:val="a1"/>
    <w:next w:val="a9"/>
    <w:uiPriority w:val="59"/>
    <w:rsid w:val="00CC391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C3915"/>
  </w:style>
  <w:style w:type="table" w:customStyle="1" w:styleId="4">
    <w:name w:val="Сетка таблицы4"/>
    <w:basedOn w:val="a1"/>
    <w:next w:val="a9"/>
    <w:uiPriority w:val="59"/>
    <w:rsid w:val="00CC391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CC391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rsid w:val="00CC391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9"/>
    <w:uiPriority w:val="59"/>
    <w:rsid w:val="00CC391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исьмо"/>
    <w:basedOn w:val="a"/>
    <w:rsid w:val="00CC3915"/>
    <w:pPr>
      <w:spacing w:after="0" w:line="320" w:lineRule="exact"/>
      <w:ind w:firstLine="720"/>
      <w:jc w:val="both"/>
    </w:pPr>
    <w:rPr>
      <w:rFonts w:ascii="Times New Roman" w:eastAsia="Times New Roman" w:hAnsi="Times New Roman" w:cs="Times New Roman"/>
      <w:sz w:val="28"/>
      <w:szCs w:val="20"/>
    </w:rPr>
  </w:style>
  <w:style w:type="paragraph" w:styleId="af8">
    <w:name w:val="Normal (Web)"/>
    <w:basedOn w:val="a"/>
    <w:uiPriority w:val="99"/>
    <w:unhideWhenUsed/>
    <w:rsid w:val="00CC3915"/>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uiPriority w:val="22"/>
    <w:qFormat/>
    <w:rsid w:val="00CC3915"/>
    <w:rPr>
      <w:b/>
      <w:bCs/>
    </w:rPr>
  </w:style>
  <w:style w:type="character" w:styleId="afa">
    <w:name w:val="Emphasis"/>
    <w:uiPriority w:val="20"/>
    <w:qFormat/>
    <w:rsid w:val="00CC3915"/>
    <w:rPr>
      <w:b/>
      <w:bCs/>
      <w:i w:val="0"/>
      <w:iCs w:val="0"/>
    </w:rPr>
  </w:style>
  <w:style w:type="character" w:customStyle="1" w:styleId="st1">
    <w:name w:val="st1"/>
    <w:rsid w:val="00CC3915"/>
  </w:style>
  <w:style w:type="paragraph" w:customStyle="1" w:styleId="afb">
    <w:name w:val="Прижатый влево"/>
    <w:basedOn w:val="a"/>
    <w:next w:val="a"/>
    <w:uiPriority w:val="99"/>
    <w:rsid w:val="00CC39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normal0020tablechar">
    <w:name w:val="normal_0020table__char"/>
    <w:rsid w:val="00CC3915"/>
  </w:style>
  <w:style w:type="paragraph" w:customStyle="1" w:styleId="normal0020table">
    <w:name w:val="normal_0020table"/>
    <w:basedOn w:val="a"/>
    <w:rsid w:val="00CC3915"/>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Body Text"/>
    <w:basedOn w:val="a"/>
    <w:link w:val="afd"/>
    <w:uiPriority w:val="99"/>
    <w:semiHidden/>
    <w:unhideWhenUsed/>
    <w:rsid w:val="00CC3915"/>
    <w:pPr>
      <w:spacing w:after="120"/>
    </w:pPr>
    <w:rPr>
      <w:rFonts w:ascii="Times New Roman" w:eastAsia="Calibri" w:hAnsi="Times New Roman" w:cs="Times New Roman"/>
      <w:sz w:val="28"/>
      <w:szCs w:val="28"/>
      <w:lang w:val="x-none" w:eastAsia="en-US"/>
    </w:rPr>
  </w:style>
  <w:style w:type="character" w:customStyle="1" w:styleId="afd">
    <w:name w:val="Основной текст Знак"/>
    <w:basedOn w:val="a0"/>
    <w:link w:val="afc"/>
    <w:uiPriority w:val="99"/>
    <w:semiHidden/>
    <w:rsid w:val="00CC3915"/>
    <w:rPr>
      <w:rFonts w:ascii="Times New Roman" w:eastAsia="Calibri" w:hAnsi="Times New Roman" w:cs="Times New Roman"/>
      <w:sz w:val="28"/>
      <w:szCs w:val="28"/>
      <w:lang w:val="x-none" w:eastAsia="en-US"/>
    </w:rPr>
  </w:style>
  <w:style w:type="character" w:customStyle="1" w:styleId="fontstyle01">
    <w:name w:val="fontstyle01"/>
    <w:rsid w:val="00CC3915"/>
    <w:rPr>
      <w:rFonts w:ascii="Times New Roman" w:hAnsi="Times New Roman" w:cs="Times New Roman" w:hint="default"/>
      <w:b/>
      <w:bCs/>
      <w:i w:val="0"/>
      <w:iCs w:val="0"/>
      <w:color w:val="000000"/>
      <w:sz w:val="28"/>
      <w:szCs w:val="28"/>
    </w:rPr>
  </w:style>
  <w:style w:type="character" w:customStyle="1" w:styleId="fontstyle21">
    <w:name w:val="fontstyle21"/>
    <w:rsid w:val="00CC3915"/>
    <w:rPr>
      <w:rFonts w:ascii="Times New Roman" w:hAnsi="Times New Roman" w:cs="Times New Roman" w:hint="default"/>
      <w:b w:val="0"/>
      <w:bCs w:val="0"/>
      <w:i w:val="0"/>
      <w:iCs w:val="0"/>
      <w:color w:val="000000"/>
      <w:sz w:val="28"/>
      <w:szCs w:val="28"/>
    </w:rPr>
  </w:style>
  <w:style w:type="paragraph" w:customStyle="1" w:styleId="ConsPlusNormal">
    <w:name w:val="ConsPlusNormal"/>
    <w:rsid w:val="00CC39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
    <w:name w:val="Стиль1"/>
    <w:basedOn w:val="a4"/>
    <w:link w:val="18"/>
    <w:qFormat/>
    <w:rsid w:val="00CC3915"/>
    <w:pPr>
      <w:numPr>
        <w:numId w:val="17"/>
      </w:numPr>
      <w:spacing w:before="240" w:after="120"/>
      <w:contextualSpacing w:val="0"/>
    </w:pPr>
    <w:rPr>
      <w:lang w:val="x-none"/>
    </w:rPr>
  </w:style>
  <w:style w:type="paragraph" w:customStyle="1" w:styleId="24">
    <w:name w:val="Стиль2"/>
    <w:basedOn w:val="1"/>
    <w:link w:val="25"/>
    <w:qFormat/>
    <w:rsid w:val="00CC3915"/>
  </w:style>
  <w:style w:type="character" w:customStyle="1" w:styleId="25">
    <w:name w:val="Стиль2 Знак"/>
    <w:link w:val="24"/>
    <w:rsid w:val="00CC3915"/>
    <w:rPr>
      <w:rFonts w:ascii="Times New Roman" w:eastAsia="Calibri" w:hAnsi="Times New Roman" w:cs="Times New Roman"/>
      <w:sz w:val="24"/>
      <w:lang w:val="x-none" w:eastAsia="en-US"/>
    </w:rPr>
  </w:style>
  <w:style w:type="paragraph" w:customStyle="1" w:styleId="3">
    <w:name w:val="Стиль3"/>
    <w:basedOn w:val="a4"/>
    <w:link w:val="31"/>
    <w:qFormat/>
    <w:rsid w:val="00CC3915"/>
    <w:pPr>
      <w:numPr>
        <w:numId w:val="18"/>
      </w:numPr>
    </w:pPr>
    <w:rPr>
      <w:szCs w:val="24"/>
      <w:lang w:val="x-none"/>
    </w:rPr>
  </w:style>
  <w:style w:type="character" w:customStyle="1" w:styleId="31">
    <w:name w:val="Стиль3 Знак"/>
    <w:link w:val="3"/>
    <w:rsid w:val="00CC3915"/>
    <w:rPr>
      <w:rFonts w:ascii="Times New Roman" w:eastAsia="Calibri" w:hAnsi="Times New Roman" w:cs="Times New Roman"/>
      <w:sz w:val="24"/>
      <w:szCs w:val="24"/>
      <w:lang w:val="x-none" w:eastAsia="en-US"/>
    </w:rPr>
  </w:style>
  <w:style w:type="character" w:customStyle="1" w:styleId="18">
    <w:name w:val="Стиль1 Знак"/>
    <w:link w:val="1"/>
    <w:rsid w:val="00CC3915"/>
    <w:rPr>
      <w:rFonts w:ascii="Times New Roman" w:eastAsia="Calibri" w:hAnsi="Times New Roman" w:cs="Times New Roman"/>
      <w:sz w:val="24"/>
      <w:lang w:val="x-none" w:eastAsia="en-US"/>
    </w:rPr>
  </w:style>
  <w:style w:type="paragraph" w:customStyle="1" w:styleId="paragraph">
    <w:name w:val="paragraph"/>
    <w:basedOn w:val="a"/>
    <w:rsid w:val="00CC3915"/>
    <w:pPr>
      <w:spacing w:after="0" w:line="240" w:lineRule="auto"/>
    </w:pPr>
    <w:rPr>
      <w:rFonts w:ascii="Times New Roman" w:eastAsia="Times New Roman" w:hAnsi="Times New Roman" w:cs="Times New Roman"/>
      <w:sz w:val="24"/>
      <w:szCs w:val="24"/>
    </w:rPr>
  </w:style>
  <w:style w:type="paragraph" w:customStyle="1" w:styleId="afe">
    <w:name w:val="Диплом"/>
    <w:basedOn w:val="a"/>
    <w:link w:val="aff"/>
    <w:qFormat/>
    <w:rsid w:val="00CC3915"/>
    <w:pPr>
      <w:spacing w:after="0" w:line="360" w:lineRule="auto"/>
      <w:ind w:firstLine="709"/>
      <w:jc w:val="both"/>
    </w:pPr>
    <w:rPr>
      <w:rFonts w:ascii="Times New Roman" w:eastAsia="Times New Roman" w:hAnsi="Times New Roman" w:cs="Times New Roman"/>
      <w:sz w:val="24"/>
      <w:szCs w:val="24"/>
      <w:lang w:val="x-none" w:eastAsia="x-none" w:bidi="en-US"/>
    </w:rPr>
  </w:style>
  <w:style w:type="character" w:customStyle="1" w:styleId="aff">
    <w:name w:val="Диплом Знак"/>
    <w:link w:val="afe"/>
    <w:rsid w:val="00CC3915"/>
    <w:rPr>
      <w:rFonts w:ascii="Times New Roman" w:eastAsia="Times New Roman" w:hAnsi="Times New Roman" w:cs="Times New Roman"/>
      <w:sz w:val="24"/>
      <w:szCs w:val="24"/>
      <w:lang w:val="x-none" w:eastAsia="x-none" w:bidi="en-US"/>
    </w:rPr>
  </w:style>
  <w:style w:type="paragraph" w:customStyle="1" w:styleId="19">
    <w:name w:val="Обычный1"/>
    <w:basedOn w:val="a"/>
    <w:rsid w:val="00CC3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rsid w:val="00CC3915"/>
  </w:style>
  <w:style w:type="character" w:customStyle="1" w:styleId="normalchar">
    <w:name w:val="normal__char"/>
    <w:rsid w:val="00CC3915"/>
  </w:style>
  <w:style w:type="paragraph" w:customStyle="1" w:styleId="26">
    <w:name w:val="Обычный2"/>
    <w:basedOn w:val="a"/>
    <w:rsid w:val="00CC3915"/>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Title"/>
    <w:basedOn w:val="a"/>
    <w:link w:val="aff1"/>
    <w:qFormat/>
    <w:rsid w:val="00CC3915"/>
    <w:pPr>
      <w:spacing w:after="0" w:line="240" w:lineRule="auto"/>
      <w:jc w:val="center"/>
    </w:pPr>
    <w:rPr>
      <w:rFonts w:ascii="Times New Roman" w:eastAsia="Times New Roman" w:hAnsi="Times New Roman" w:cs="Times New Roman"/>
      <w:sz w:val="32"/>
      <w:szCs w:val="20"/>
      <w:lang w:val="x-none" w:eastAsia="x-none"/>
    </w:rPr>
  </w:style>
  <w:style w:type="character" w:customStyle="1" w:styleId="aff1">
    <w:name w:val="Заголовок Знак"/>
    <w:basedOn w:val="a0"/>
    <w:link w:val="aff0"/>
    <w:rsid w:val="00CC3915"/>
    <w:rPr>
      <w:rFonts w:ascii="Times New Roman" w:eastAsia="Times New Roman" w:hAnsi="Times New Roman" w:cs="Times New Roman"/>
      <w:sz w:val="32"/>
      <w:szCs w:val="20"/>
      <w:lang w:val="x-none" w:eastAsia="x-none"/>
    </w:rPr>
  </w:style>
  <w:style w:type="character" w:customStyle="1" w:styleId="pricelabel">
    <w:name w:val="price label"/>
    <w:basedOn w:val="a0"/>
    <w:rsid w:val="00CC3915"/>
  </w:style>
  <w:style w:type="character" w:customStyle="1" w:styleId="dash041e0431044b0447043d044b0439char">
    <w:name w:val="dash041e_0431_044b_0447_043d_044b_0439__char"/>
    <w:basedOn w:val="a0"/>
    <w:rsid w:val="00CC3915"/>
  </w:style>
  <w:style w:type="character" w:customStyle="1" w:styleId="dash0410043104370430044600200441043f04380441043a0430char">
    <w:name w:val="dash0410_0431_0437_0430_0446_0020_0441_043f_0438_0441_043a_0430__char"/>
    <w:basedOn w:val="a0"/>
    <w:rsid w:val="00CC3915"/>
  </w:style>
  <w:style w:type="paragraph" w:customStyle="1" w:styleId="32">
    <w:name w:val="Обычный3"/>
    <w:basedOn w:val="a"/>
    <w:rsid w:val="00CC3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391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21">
    <w:name w:val="Средняя сетка 1 — акцент 21"/>
    <w:basedOn w:val="a"/>
    <w:uiPriority w:val="34"/>
    <w:qFormat/>
    <w:rsid w:val="00CC3915"/>
    <w:pPr>
      <w:spacing w:after="0" w:line="240" w:lineRule="auto"/>
      <w:ind w:left="720"/>
      <w:contextualSpacing/>
    </w:pPr>
    <w:rPr>
      <w:rFonts w:ascii="Cambria" w:eastAsia="MS Mincho" w:hAnsi="Geneva CY" w:cs="Times New Roman"/>
      <w:b/>
      <w:bCs/>
      <w:color w:val="000000"/>
      <w:sz w:val="20"/>
      <w:szCs w:val="20"/>
    </w:rPr>
  </w:style>
  <w:style w:type="numbering" w:customStyle="1" w:styleId="110">
    <w:name w:val="Нет списка11"/>
    <w:next w:val="a2"/>
    <w:uiPriority w:val="99"/>
    <w:semiHidden/>
    <w:unhideWhenUsed/>
    <w:rsid w:val="00CC3915"/>
  </w:style>
  <w:style w:type="numbering" w:customStyle="1" w:styleId="111">
    <w:name w:val="Нет списка111"/>
    <w:next w:val="a2"/>
    <w:uiPriority w:val="99"/>
    <w:semiHidden/>
    <w:unhideWhenUsed/>
    <w:rsid w:val="00CC3915"/>
  </w:style>
  <w:style w:type="character" w:customStyle="1" w:styleId="aff2">
    <w:name w:val="Название Знак"/>
    <w:uiPriority w:val="10"/>
    <w:rsid w:val="00CC3915"/>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3769</Words>
  <Characters>21487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21</cp:revision>
  <dcterms:created xsi:type="dcterms:W3CDTF">2020-10-19T16:55:00Z</dcterms:created>
  <dcterms:modified xsi:type="dcterms:W3CDTF">2020-10-22T07:01:00Z</dcterms:modified>
</cp:coreProperties>
</file>