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6B" w:rsidRDefault="00042EF0" w:rsidP="00637F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42EF0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Критерии оценивания заданий </w:t>
      </w:r>
      <w:r w:rsidR="0063529B">
        <w:rPr>
          <w:rFonts w:ascii="Cambria" w:eastAsia="Times New Roman" w:hAnsi="Cambria" w:cs="Times New Roman"/>
          <w:b/>
          <w:sz w:val="24"/>
          <w:szCs w:val="24"/>
          <w:lang w:eastAsia="ru-RU"/>
        </w:rPr>
        <w:br/>
      </w:r>
      <w:r w:rsidRPr="00042EF0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регионального этапа олимпиады </w:t>
      </w:r>
      <w:bookmarkStart w:id="0" w:name="_GoBack"/>
      <w:bookmarkEnd w:id="0"/>
      <w:r w:rsidRPr="00042EF0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по </w:t>
      </w:r>
      <w:r w:rsidR="00637F6B">
        <w:rPr>
          <w:rFonts w:ascii="Cambria" w:eastAsia="Times New Roman" w:hAnsi="Cambria" w:cs="Times New Roman"/>
          <w:b/>
          <w:sz w:val="24"/>
          <w:szCs w:val="24"/>
          <w:lang w:eastAsia="ru-RU"/>
        </w:rPr>
        <w:t>общепрофессиональной дисциплине «</w:t>
      </w:r>
      <w:r w:rsidR="007327B8" w:rsidRPr="007327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Экономика </w:t>
      </w:r>
      <w:r w:rsidR="00637F6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отрасли</w:t>
      </w:r>
      <w:r w:rsidR="00B54C5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</w:p>
    <w:p w:rsidR="00042EF0" w:rsidRPr="00042EF0" w:rsidRDefault="00637F6B" w:rsidP="00637F6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>(</w:t>
      </w:r>
      <w:r w:rsidRPr="00637F6B">
        <w:rPr>
          <w:rFonts w:ascii="Cambria" w:eastAsia="Times New Roman" w:hAnsi="Cambria" w:cs="Times New Roman"/>
          <w:b/>
          <w:sz w:val="24"/>
          <w:szCs w:val="24"/>
          <w:lang w:eastAsia="ru-RU"/>
        </w:rPr>
        <w:t>38.02.01 Экономика и бухгалтерский учет (по отраслям)</w:t>
      </w: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, </w:t>
      </w:r>
      <w:r w:rsidRPr="00637F6B">
        <w:rPr>
          <w:rFonts w:ascii="Cambria" w:eastAsia="Times New Roman" w:hAnsi="Cambria" w:cs="Times New Roman"/>
          <w:b/>
          <w:sz w:val="24"/>
          <w:szCs w:val="24"/>
          <w:lang w:eastAsia="ru-RU"/>
        </w:rPr>
        <w:t>38.02.04 Коммерция (по отраслям)</w:t>
      </w: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>)</w:t>
      </w: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br/>
      </w:r>
      <w:r w:rsidR="00042EF0" w:rsidRPr="00042EF0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среди студентов профессиональных образовательных организаций </w:t>
      </w:r>
    </w:p>
    <w:p w:rsidR="004B2E0A" w:rsidRDefault="004B2E0A" w:rsidP="007327B8">
      <w:pPr>
        <w:spacing w:after="0" w:line="240" w:lineRule="auto"/>
        <w:rPr>
          <w:sz w:val="24"/>
          <w:szCs w:val="24"/>
        </w:rPr>
      </w:pPr>
    </w:p>
    <w:p w:rsidR="00E37B24" w:rsidRPr="007327B8" w:rsidRDefault="00E37B24" w:rsidP="007327B8">
      <w:pPr>
        <w:spacing w:after="0" w:line="240" w:lineRule="auto"/>
        <w:rPr>
          <w:sz w:val="24"/>
          <w:szCs w:val="24"/>
        </w:rPr>
      </w:pPr>
    </w:p>
    <w:p w:rsidR="007A07DB" w:rsidRDefault="007327B8" w:rsidP="00A32109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Критерии оценивания </w:t>
      </w:r>
      <w:r w:rsidR="00042EF0" w:rsidRPr="00042EF0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практического задания </w:t>
      </w:r>
      <w:r w:rsidR="00A32109" w:rsidRPr="00042EF0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I</w:t>
      </w:r>
      <w:r w:rsidR="00A32109" w:rsidRPr="00042EF0">
        <w:rPr>
          <w:rFonts w:ascii="Times New Roman" w:eastAsia="Times New Roman" w:hAnsi="Times New Roman" w:cs="Times New Roman"/>
          <w:b/>
          <w:sz w:val="24"/>
          <w:szCs w:val="28"/>
        </w:rPr>
        <w:t xml:space="preserve"> у</w:t>
      </w:r>
      <w:r w:rsidR="008F60B7">
        <w:rPr>
          <w:rFonts w:ascii="Times New Roman" w:eastAsia="Times New Roman" w:hAnsi="Times New Roman" w:cs="Times New Roman"/>
          <w:b/>
          <w:sz w:val="24"/>
          <w:szCs w:val="28"/>
        </w:rPr>
        <w:t>р</w:t>
      </w:r>
      <w:r w:rsidR="00A32109" w:rsidRPr="00042EF0">
        <w:rPr>
          <w:rFonts w:ascii="Times New Roman" w:eastAsia="Times New Roman" w:hAnsi="Times New Roman" w:cs="Times New Roman"/>
          <w:b/>
          <w:sz w:val="24"/>
          <w:szCs w:val="28"/>
        </w:rPr>
        <w:t>овня</w:t>
      </w:r>
      <w:r w:rsidR="00A32109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042EF0" w:rsidRDefault="00042EF0" w:rsidP="009369B2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 w:rsidRPr="00042EF0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«Перевод профе</w:t>
      </w:r>
      <w:r w:rsidR="009369B2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ссионального текста (сообщения)</w:t>
      </w:r>
    </w:p>
    <w:tbl>
      <w:tblPr>
        <w:tblpPr w:leftFromText="180" w:rightFromText="180" w:vertAnchor="text" w:horzAnchor="margin" w:tblpX="108" w:tblpY="109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15"/>
        <w:gridCol w:w="2835"/>
      </w:tblGrid>
      <w:tr w:rsidR="009369B2" w:rsidRPr="009369B2" w:rsidTr="00637F6B">
        <w:trPr>
          <w:trHeight w:val="397"/>
        </w:trPr>
        <w:tc>
          <w:tcPr>
            <w:tcW w:w="14850" w:type="dxa"/>
            <w:gridSpan w:val="2"/>
            <w:vAlign w:val="center"/>
          </w:tcPr>
          <w:p w:rsidR="009369B2" w:rsidRPr="009369B2" w:rsidRDefault="009369B2" w:rsidP="009369B2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9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1. Письменно перевести профессиональный текст с использованием словаря</w:t>
            </w:r>
          </w:p>
        </w:tc>
      </w:tr>
      <w:tr w:rsidR="009369B2" w:rsidRPr="009369B2" w:rsidTr="00637F6B">
        <w:trPr>
          <w:trHeight w:val="292"/>
        </w:trPr>
        <w:tc>
          <w:tcPr>
            <w:tcW w:w="12015" w:type="dxa"/>
            <w:vAlign w:val="center"/>
          </w:tcPr>
          <w:p w:rsidR="009369B2" w:rsidRPr="009369B2" w:rsidRDefault="009369B2" w:rsidP="009369B2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9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 задачи 1</w:t>
            </w:r>
          </w:p>
        </w:tc>
        <w:tc>
          <w:tcPr>
            <w:tcW w:w="2835" w:type="dxa"/>
            <w:vAlign w:val="center"/>
          </w:tcPr>
          <w:p w:rsidR="009369B2" w:rsidRPr="009369B2" w:rsidRDefault="009369B2" w:rsidP="009369B2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9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 (</w:t>
            </w:r>
            <w:r w:rsidRPr="00936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9369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7)</w:t>
            </w:r>
          </w:p>
        </w:tc>
      </w:tr>
      <w:tr w:rsidR="009369B2" w:rsidRPr="009369B2" w:rsidTr="00637F6B">
        <w:tc>
          <w:tcPr>
            <w:tcW w:w="12015" w:type="dxa"/>
          </w:tcPr>
          <w:p w:rsidR="009369B2" w:rsidRPr="009369B2" w:rsidRDefault="009369B2" w:rsidP="009369B2">
            <w:p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6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Содержательная идентичность текста перевода:</w:t>
            </w:r>
          </w:p>
          <w:p w:rsidR="009369B2" w:rsidRPr="009369B2" w:rsidRDefault="009369B2" w:rsidP="009369B2">
            <w:pPr>
              <w:numPr>
                <w:ilvl w:val="0"/>
                <w:numId w:val="30"/>
              </w:num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балла – эквивалентный перевод: содержательная идентичность текста перевода. Использование эквивалентов для перевода 100% текста;</w:t>
            </w:r>
          </w:p>
          <w:p w:rsidR="009369B2" w:rsidRPr="009369B2" w:rsidRDefault="009369B2" w:rsidP="009369B2">
            <w:pPr>
              <w:numPr>
                <w:ilvl w:val="0"/>
                <w:numId w:val="30"/>
              </w:num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 – погрешности перевода: погрешности перевода не нарушают общего смысла оригинала. Использование эквивалентов для перевода 80–90% текста;</w:t>
            </w:r>
          </w:p>
          <w:p w:rsidR="009369B2" w:rsidRPr="009369B2" w:rsidRDefault="009369B2" w:rsidP="009369B2">
            <w:pPr>
              <w:numPr>
                <w:ilvl w:val="0"/>
                <w:numId w:val="30"/>
              </w:num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 – неточность передачи смысла: ошибки приводят к неточной передаче смысла оригинала, но не искажают его полностью. Использование эквивалентов для перевода 60–70% текста;</w:t>
            </w:r>
          </w:p>
          <w:p w:rsidR="009369B2" w:rsidRPr="009369B2" w:rsidRDefault="009369B2" w:rsidP="009369B2">
            <w:pPr>
              <w:numPr>
                <w:ilvl w:val="0"/>
                <w:numId w:val="30"/>
              </w:num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 – неэквивалентная передача смысла: ошибки представляют собой искажение содержания оригинала. Использование эквивалентов для перевода 40–50% текста;</w:t>
            </w:r>
          </w:p>
          <w:p w:rsidR="009369B2" w:rsidRPr="009369B2" w:rsidRDefault="009369B2" w:rsidP="009369B2">
            <w:pPr>
              <w:numPr>
                <w:ilvl w:val="0"/>
                <w:numId w:val="30"/>
              </w:num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 – неэквивалентная передача смысла: ошибки представляют собой грубое искажение содержания оригинала. Использование эквивалентов менее чем для 30% текста</w:t>
            </w:r>
          </w:p>
        </w:tc>
        <w:tc>
          <w:tcPr>
            <w:tcW w:w="2835" w:type="dxa"/>
            <w:vAlign w:val="center"/>
          </w:tcPr>
          <w:p w:rsidR="009369B2" w:rsidRPr="009369B2" w:rsidRDefault="009369B2" w:rsidP="009369B2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9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69B2" w:rsidRPr="009369B2" w:rsidTr="00637F6B">
        <w:tc>
          <w:tcPr>
            <w:tcW w:w="12015" w:type="dxa"/>
          </w:tcPr>
          <w:p w:rsidR="009369B2" w:rsidRPr="009369B2" w:rsidRDefault="009369B2" w:rsidP="009369B2">
            <w:p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6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Грамматические аспекты перевода:</w:t>
            </w:r>
          </w:p>
          <w:p w:rsidR="009369B2" w:rsidRPr="009369B2" w:rsidRDefault="009369B2" w:rsidP="009369B2">
            <w:pPr>
              <w:numPr>
                <w:ilvl w:val="0"/>
                <w:numId w:val="31"/>
              </w:num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6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 – эквивалентный перевод с использованием основных грамматических конструкций, характерных для профессионального стиля речи;</w:t>
            </w:r>
          </w:p>
          <w:p w:rsidR="009369B2" w:rsidRPr="009369B2" w:rsidRDefault="009369B2" w:rsidP="009369B2">
            <w:pPr>
              <w:numPr>
                <w:ilvl w:val="0"/>
                <w:numId w:val="31"/>
              </w:num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6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 – использование грамматических конструкций, характерных для профессионального стиля речи, для 60–70% текста;</w:t>
            </w:r>
          </w:p>
          <w:p w:rsidR="009369B2" w:rsidRPr="009369B2" w:rsidRDefault="009369B2" w:rsidP="009369B2">
            <w:pPr>
              <w:numPr>
                <w:ilvl w:val="0"/>
                <w:numId w:val="31"/>
              </w:num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6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 – использование грамматических конструкций, характерных для профессионального стиля речи, менее чем для 30% текста</w:t>
            </w:r>
          </w:p>
        </w:tc>
        <w:tc>
          <w:tcPr>
            <w:tcW w:w="2835" w:type="dxa"/>
            <w:vAlign w:val="center"/>
          </w:tcPr>
          <w:p w:rsidR="009369B2" w:rsidRPr="009369B2" w:rsidRDefault="009369B2" w:rsidP="009369B2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9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9B2" w:rsidRPr="009369B2" w:rsidTr="00637F6B">
        <w:tc>
          <w:tcPr>
            <w:tcW w:w="12015" w:type="dxa"/>
          </w:tcPr>
          <w:p w:rsidR="009369B2" w:rsidRPr="009369B2" w:rsidRDefault="009369B2" w:rsidP="009369B2">
            <w:p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6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Соблюдение языковых норм и правил языка перевода:</w:t>
            </w:r>
          </w:p>
          <w:p w:rsidR="009369B2" w:rsidRPr="009369B2" w:rsidRDefault="009369B2" w:rsidP="009369B2">
            <w:pPr>
              <w:numPr>
                <w:ilvl w:val="0"/>
                <w:numId w:val="32"/>
              </w:num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6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 – соблюдение языковых норм и правил языка перевода профессионального текста, отсутствие орфографических ошибок;</w:t>
            </w:r>
          </w:p>
          <w:p w:rsidR="009369B2" w:rsidRPr="009369B2" w:rsidRDefault="009369B2" w:rsidP="009369B2">
            <w:pPr>
              <w:numPr>
                <w:ilvl w:val="0"/>
                <w:numId w:val="32"/>
              </w:num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6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 баллов – несоблюдение языковых норм и правил языка перевода профессионального текста, орфографические ошибки</w:t>
            </w:r>
          </w:p>
        </w:tc>
        <w:tc>
          <w:tcPr>
            <w:tcW w:w="2835" w:type="dxa"/>
            <w:vAlign w:val="center"/>
          </w:tcPr>
          <w:p w:rsidR="009369B2" w:rsidRPr="009369B2" w:rsidRDefault="009369B2" w:rsidP="009369B2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9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369B2" w:rsidRPr="009369B2" w:rsidTr="00637F6B">
        <w:trPr>
          <w:trHeight w:val="303"/>
        </w:trPr>
        <w:tc>
          <w:tcPr>
            <w:tcW w:w="14850" w:type="dxa"/>
            <w:gridSpan w:val="2"/>
          </w:tcPr>
          <w:p w:rsidR="009369B2" w:rsidRPr="009369B2" w:rsidRDefault="009369B2" w:rsidP="009369B2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9B2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Задача 2. Письменно ответить на вопросы</w:t>
            </w:r>
          </w:p>
        </w:tc>
      </w:tr>
      <w:tr w:rsidR="009369B2" w:rsidRPr="009369B2" w:rsidTr="00637F6B">
        <w:tc>
          <w:tcPr>
            <w:tcW w:w="12015" w:type="dxa"/>
            <w:vAlign w:val="center"/>
          </w:tcPr>
          <w:p w:rsidR="009369B2" w:rsidRPr="009369B2" w:rsidRDefault="009369B2" w:rsidP="009369B2">
            <w:pPr>
              <w:tabs>
                <w:tab w:val="left" w:pos="7937"/>
              </w:tabs>
              <w:autoSpaceDE w:val="0"/>
              <w:autoSpaceDN w:val="0"/>
              <w:adjustRightInd w:val="0"/>
              <w:spacing w:after="0" w:line="240" w:lineRule="exact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Критерии оценки задачи </w:t>
            </w:r>
            <w:r w:rsidRPr="009369B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9369B2" w:rsidRPr="009369B2" w:rsidRDefault="009369B2" w:rsidP="009369B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69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 (</w:t>
            </w:r>
            <w:proofErr w:type="spellStart"/>
            <w:r w:rsidRPr="009369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9369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3)</w:t>
            </w:r>
          </w:p>
        </w:tc>
      </w:tr>
      <w:tr w:rsidR="009369B2" w:rsidRPr="009369B2" w:rsidTr="00637F6B">
        <w:trPr>
          <w:trHeight w:val="260"/>
        </w:trPr>
        <w:tc>
          <w:tcPr>
            <w:tcW w:w="12015" w:type="dxa"/>
          </w:tcPr>
          <w:p w:rsidR="009369B2" w:rsidRPr="009369B2" w:rsidRDefault="009369B2" w:rsidP="009369B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369B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Участник верно ответил на три вопроса</w:t>
            </w:r>
          </w:p>
        </w:tc>
        <w:tc>
          <w:tcPr>
            <w:tcW w:w="2835" w:type="dxa"/>
          </w:tcPr>
          <w:p w:rsidR="009369B2" w:rsidRPr="009369B2" w:rsidRDefault="009369B2" w:rsidP="009369B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69B2" w:rsidRPr="009369B2" w:rsidTr="00637F6B">
        <w:trPr>
          <w:trHeight w:val="279"/>
        </w:trPr>
        <w:tc>
          <w:tcPr>
            <w:tcW w:w="12015" w:type="dxa"/>
          </w:tcPr>
          <w:p w:rsidR="009369B2" w:rsidRPr="009369B2" w:rsidRDefault="009369B2" w:rsidP="009369B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369B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Участник верно ответил на два вопроса</w:t>
            </w:r>
          </w:p>
        </w:tc>
        <w:tc>
          <w:tcPr>
            <w:tcW w:w="2835" w:type="dxa"/>
          </w:tcPr>
          <w:p w:rsidR="009369B2" w:rsidRPr="009369B2" w:rsidRDefault="009369B2" w:rsidP="009369B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69B2" w:rsidRPr="009369B2" w:rsidTr="00637F6B">
        <w:trPr>
          <w:trHeight w:val="299"/>
        </w:trPr>
        <w:tc>
          <w:tcPr>
            <w:tcW w:w="12015" w:type="dxa"/>
          </w:tcPr>
          <w:p w:rsidR="009369B2" w:rsidRPr="009369B2" w:rsidRDefault="009369B2" w:rsidP="009369B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369B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Участник верно ответил на один вопрос</w:t>
            </w:r>
          </w:p>
        </w:tc>
        <w:tc>
          <w:tcPr>
            <w:tcW w:w="2835" w:type="dxa"/>
          </w:tcPr>
          <w:p w:rsidR="009369B2" w:rsidRPr="009369B2" w:rsidRDefault="009369B2" w:rsidP="009369B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69B2" w:rsidRPr="009369B2" w:rsidTr="00637F6B">
        <w:trPr>
          <w:trHeight w:val="229"/>
        </w:trPr>
        <w:tc>
          <w:tcPr>
            <w:tcW w:w="12015" w:type="dxa"/>
          </w:tcPr>
          <w:p w:rsidR="009369B2" w:rsidRPr="009369B2" w:rsidRDefault="009369B2" w:rsidP="009369B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369B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Участник не ответил на вопросы</w:t>
            </w:r>
          </w:p>
        </w:tc>
        <w:tc>
          <w:tcPr>
            <w:tcW w:w="2835" w:type="dxa"/>
          </w:tcPr>
          <w:p w:rsidR="009369B2" w:rsidRPr="009369B2" w:rsidRDefault="009369B2" w:rsidP="009369B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E48EC" w:rsidRDefault="002E48EC" w:rsidP="00DD067D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D067D" w:rsidRDefault="00DD067D" w:rsidP="00DD067D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Критерии оценивания </w:t>
      </w:r>
      <w:r w:rsidRPr="00DD067D">
        <w:rPr>
          <w:rFonts w:ascii="Times New Roman" w:eastAsia="Times New Roman" w:hAnsi="Times New Roman" w:cs="Times New Roman"/>
          <w:b/>
          <w:sz w:val="24"/>
          <w:szCs w:val="28"/>
        </w:rPr>
        <w:t xml:space="preserve">практического задания </w:t>
      </w:r>
      <w:r w:rsidRPr="00DD067D">
        <w:rPr>
          <w:rFonts w:ascii="Times New Roman" w:eastAsia="Calibri" w:hAnsi="Times New Roman" w:cs="Times New Roman"/>
          <w:b/>
          <w:sz w:val="24"/>
          <w:szCs w:val="24"/>
        </w:rPr>
        <w:t>«Задание по организации работы коллектива»</w:t>
      </w:r>
    </w:p>
    <w:p w:rsidR="002E48EC" w:rsidRDefault="002E48EC" w:rsidP="00DD067D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7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907"/>
        <w:gridCol w:w="2410"/>
      </w:tblGrid>
      <w:tr w:rsidR="00DD067D" w:rsidRPr="00DD067D" w:rsidTr="00637F6B">
        <w:trPr>
          <w:trHeight w:val="700"/>
        </w:trPr>
        <w:tc>
          <w:tcPr>
            <w:tcW w:w="454" w:type="dxa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DD067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31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38.00.00 Экономика и управление</w:t>
            </w:r>
          </w:p>
        </w:tc>
      </w:tr>
      <w:tr w:rsidR="00DD067D" w:rsidRPr="00DD067D" w:rsidTr="00637F6B">
        <w:tc>
          <w:tcPr>
            <w:tcW w:w="454" w:type="dxa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left w:w="57" w:type="dxa"/>
              <w:right w:w="57" w:type="dxa"/>
            </w:tcMar>
            <w:vAlign w:val="center"/>
          </w:tcPr>
          <w:p w:rsidR="00DD067D" w:rsidRPr="00DD067D" w:rsidRDefault="00DD067D" w:rsidP="00637F6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по организации работы коллектива</w:t>
            </w:r>
          </w:p>
          <w:p w:rsidR="00DD067D" w:rsidRPr="00DD067D" w:rsidRDefault="00DD067D" w:rsidP="00637F6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Максимальный балл – 10 баллов</w:t>
            </w:r>
          </w:p>
        </w:tc>
      </w:tr>
      <w:tr w:rsidR="00DD067D" w:rsidRPr="00DD067D" w:rsidTr="00637F6B">
        <w:tc>
          <w:tcPr>
            <w:tcW w:w="454" w:type="dxa"/>
            <w:vMerge w:val="restart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1.</w:t>
            </w: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состав рабочей группы по выполнению задания руководства с учетом сроков проведения каждого этапа работ. Определить сумму вознаграждения рабочей группе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Максимальный балл – 5 баллов</w:t>
            </w:r>
          </w:p>
        </w:tc>
      </w:tr>
      <w:tr w:rsidR="00DD067D" w:rsidRPr="00DD067D" w:rsidTr="00637F6B">
        <w:tc>
          <w:tcPr>
            <w:tcW w:w="454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D067D" w:rsidRPr="00DD067D" w:rsidTr="00637F6B">
        <w:tc>
          <w:tcPr>
            <w:tcW w:w="454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рассчитано количество рабочих дней для каждой категории специалистов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067D" w:rsidRPr="00DD067D" w:rsidTr="00637F6B">
        <w:trPr>
          <w:trHeight w:val="141"/>
        </w:trPr>
        <w:tc>
          <w:tcPr>
            <w:tcW w:w="454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рассчитано количество работников по каждой категории специалистов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DD067D" w:rsidRPr="00DD067D" w:rsidTr="00637F6B">
        <w:tc>
          <w:tcPr>
            <w:tcW w:w="454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рассчитана сумма вознаграждения без учета премии по каждой категории специалистов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DD067D" w:rsidRPr="00DD067D" w:rsidTr="00637F6B">
        <w:tc>
          <w:tcPr>
            <w:tcW w:w="454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рассчитана сумма премии по каждой категории специалистов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DD067D" w:rsidRPr="00DD067D" w:rsidTr="00637F6B">
        <w:tc>
          <w:tcPr>
            <w:tcW w:w="454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рассчитана общая сумма вознаграждения с учетом премии по каждой категории специалистов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DD067D" w:rsidRPr="00DD067D" w:rsidTr="00637F6B">
        <w:tc>
          <w:tcPr>
            <w:tcW w:w="454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рассчитана общая сумма вознаграждения с учетом премии рабочей группе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DD067D" w:rsidRPr="00DD067D" w:rsidTr="00637F6B">
        <w:tc>
          <w:tcPr>
            <w:tcW w:w="454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Задача 2. </w:t>
            </w: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использованием инструментов </w:t>
            </w:r>
            <w:r w:rsidRPr="00DD06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06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составить служебную записку на имя директора организации с просьбой о привлечении необходимых специалистов для создания рабочей группы. На основании данной служебной записки составить проект приказа о создании рабочей группы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Максимальный балл – 5 баллов</w:t>
            </w:r>
          </w:p>
        </w:tc>
      </w:tr>
      <w:tr w:rsidR="00DD067D" w:rsidRPr="00DD067D" w:rsidTr="00637F6B">
        <w:tc>
          <w:tcPr>
            <w:tcW w:w="454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07" w:type="dxa"/>
            <w:tcBorders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Критерии оценки для служебной записки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балл – 2 балла</w:t>
            </w:r>
          </w:p>
        </w:tc>
      </w:tr>
      <w:tr w:rsidR="00DD067D" w:rsidRPr="00DD067D" w:rsidTr="00637F6B">
        <w:trPr>
          <w:trHeight w:val="325"/>
        </w:trPr>
        <w:tc>
          <w:tcPr>
            <w:tcW w:w="454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Наличие реквизитов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DD067D" w:rsidRPr="00DD067D" w:rsidTr="00637F6B">
        <w:trPr>
          <w:trHeight w:val="1355"/>
        </w:trPr>
        <w:tc>
          <w:tcPr>
            <w:tcW w:w="454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– адресат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– наименование документа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– заголовок к тексту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– дата документа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– подпись и расшифровка подписи составителя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DD067D" w:rsidRPr="00DD067D" w:rsidTr="00637F6B">
        <w:trPr>
          <w:trHeight w:val="275"/>
        </w:trPr>
        <w:tc>
          <w:tcPr>
            <w:tcW w:w="454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Текст служебной записки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0,8</w:t>
            </w:r>
          </w:p>
        </w:tc>
      </w:tr>
      <w:tr w:rsidR="00DD067D" w:rsidRPr="00DD067D" w:rsidTr="00637F6B">
        <w:trPr>
          <w:trHeight w:val="1663"/>
        </w:trPr>
        <w:tc>
          <w:tcPr>
            <w:tcW w:w="454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Соблюдение структуры текста: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– основание,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– выводы и предложения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Содержательные требования к тексту: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– точность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– аргументированность текста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DD067D" w:rsidRPr="00DD067D" w:rsidTr="00637F6B">
        <w:trPr>
          <w:trHeight w:val="309"/>
        </w:trPr>
        <w:tc>
          <w:tcPr>
            <w:tcW w:w="454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proofErr w:type="spellStart"/>
            <w:r w:rsidRPr="00DD067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Microsoft</w:t>
            </w:r>
            <w:proofErr w:type="spellEnd"/>
            <w:r w:rsidRPr="00DD067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DD067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Word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0,7</w:t>
            </w:r>
          </w:p>
        </w:tc>
      </w:tr>
      <w:tr w:rsidR="00DD067D" w:rsidRPr="00DD067D" w:rsidTr="00637F6B">
        <w:tc>
          <w:tcPr>
            <w:tcW w:w="454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Применение опции форматирования: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Шрифт (</w:t>
            </w: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Times</w:t>
            </w: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New</w:t>
            </w: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Roman</w:t>
            </w: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Размер шрифта (14)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Заглавные буквы в наименовании документа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Отступы в абзацах (красная строка – 1,25 </w:t>
            </w:r>
            <w:proofErr w:type="spellStart"/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пт</w:t>
            </w:r>
            <w:proofErr w:type="spellEnd"/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Выравнивание текста по ширине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Межстрочный интервал (1,5 </w:t>
            </w:r>
            <w:proofErr w:type="spellStart"/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пт</w:t>
            </w:r>
            <w:proofErr w:type="spellEnd"/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Поля документа (верхнее – 2,0 см; нижнее – 2,0 см; левое – 2,5 см; правое – 1,5 см)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DD067D" w:rsidRPr="00DD067D" w:rsidTr="00637F6B">
        <w:tc>
          <w:tcPr>
            <w:tcW w:w="454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07" w:type="dxa"/>
            <w:tcBorders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D067D" w:rsidRPr="00DD067D" w:rsidRDefault="00DD067D" w:rsidP="00637F6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для проекта приказа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балл – 3 балла</w:t>
            </w:r>
          </w:p>
        </w:tc>
      </w:tr>
      <w:tr w:rsidR="00DD067D" w:rsidRPr="00DD067D" w:rsidTr="00637F6B">
        <w:trPr>
          <w:trHeight w:val="325"/>
        </w:trPr>
        <w:tc>
          <w:tcPr>
            <w:tcW w:w="454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Наличие реквизитов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0,6</w:t>
            </w:r>
          </w:p>
        </w:tc>
      </w:tr>
      <w:tr w:rsidR="00DD067D" w:rsidRPr="00DD067D" w:rsidTr="00637F6B">
        <w:trPr>
          <w:trHeight w:val="1603"/>
        </w:trPr>
        <w:tc>
          <w:tcPr>
            <w:tcW w:w="454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– наименование организации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– наименование вида документа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– заголовок к тексту документа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– дата документа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– подпись руководителя организации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– отметка об исполнителе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DD067D" w:rsidRPr="00DD067D" w:rsidTr="00637F6B">
        <w:trPr>
          <w:trHeight w:val="275"/>
        </w:trPr>
        <w:tc>
          <w:tcPr>
            <w:tcW w:w="454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Текст приказа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1,7</w:t>
            </w:r>
          </w:p>
        </w:tc>
      </w:tr>
      <w:tr w:rsidR="00DD067D" w:rsidRPr="00DD067D" w:rsidTr="00637F6B">
        <w:trPr>
          <w:trHeight w:val="2007"/>
        </w:trPr>
        <w:tc>
          <w:tcPr>
            <w:tcW w:w="454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Соблюдение структуры текста: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– констатирующая часть текста документа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– распорядительная часть текста документа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– последний пункт приказа – пункт о контроле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Содержательные требования к тексту: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– логичность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– аргументированность текста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DD067D" w:rsidRPr="00DD067D" w:rsidTr="00637F6B">
        <w:trPr>
          <w:trHeight w:val="309"/>
        </w:trPr>
        <w:tc>
          <w:tcPr>
            <w:tcW w:w="454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proofErr w:type="spellStart"/>
            <w:r w:rsidRPr="00DD067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Microsoft</w:t>
            </w:r>
            <w:proofErr w:type="spellEnd"/>
            <w:r w:rsidRPr="00DD067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DD067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Word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0,7</w:t>
            </w:r>
          </w:p>
        </w:tc>
      </w:tr>
      <w:tr w:rsidR="00DD067D" w:rsidRPr="00DD067D" w:rsidTr="00637F6B">
        <w:tc>
          <w:tcPr>
            <w:tcW w:w="454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Применение опции форматирования: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Шрифт (</w:t>
            </w: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Times</w:t>
            </w: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New</w:t>
            </w: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Roman</w:t>
            </w: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Размер шрифта (14)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Заглавные буквы в наименовании вида документа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Отступы в абзацах (красная строка – 1,25 </w:t>
            </w:r>
            <w:proofErr w:type="spellStart"/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пт</w:t>
            </w:r>
            <w:proofErr w:type="spellEnd"/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Выравнивание текста документа по ширине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Межстрочный интервал (1,5 </w:t>
            </w:r>
            <w:proofErr w:type="spellStart"/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пт</w:t>
            </w:r>
            <w:proofErr w:type="spellEnd"/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 w:firstLine="36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8"/>
              </w:rPr>
              <w:t>Поля документа (верхнее – 2,0 см; нижнее – 2,0 см; левое – 2,5 см; правое – 1,5 см)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</w:tbl>
    <w:p w:rsidR="00B54C5C" w:rsidRDefault="00B54C5C" w:rsidP="00DD067D">
      <w:pPr>
        <w:tabs>
          <w:tab w:val="left" w:pos="567"/>
          <w:tab w:val="left" w:pos="709"/>
          <w:tab w:val="left" w:pos="1134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067D" w:rsidRDefault="00DD067D" w:rsidP="00DD067D">
      <w:pPr>
        <w:tabs>
          <w:tab w:val="left" w:pos="567"/>
          <w:tab w:val="left" w:pos="709"/>
          <w:tab w:val="left" w:pos="1134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67D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выполнения задания</w:t>
      </w:r>
    </w:p>
    <w:p w:rsidR="00B54C5C" w:rsidRPr="00DD067D" w:rsidRDefault="00B54C5C" w:rsidP="00DD067D">
      <w:pPr>
        <w:tabs>
          <w:tab w:val="left" w:pos="567"/>
          <w:tab w:val="left" w:pos="709"/>
          <w:tab w:val="left" w:pos="1134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3402"/>
        <w:gridCol w:w="4394"/>
        <w:gridCol w:w="3969"/>
      </w:tblGrid>
      <w:tr w:rsidR="00DD067D" w:rsidRPr="00DD067D" w:rsidTr="00637F6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7D" w:rsidRPr="00DD067D" w:rsidRDefault="00DD067D" w:rsidP="00DD06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выполняемой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7D" w:rsidRPr="00DD067D" w:rsidRDefault="00DD067D" w:rsidP="00DD06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прикладной компьютерной программы (наименование)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7D" w:rsidRPr="00DD067D" w:rsidRDefault="00DD067D" w:rsidP="00DD06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специального оборудования</w:t>
            </w:r>
          </w:p>
          <w:p w:rsidR="00DD067D" w:rsidRPr="00DD067D" w:rsidRDefault="00DD067D" w:rsidP="00DD06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7D" w:rsidRPr="00DD067D" w:rsidRDefault="00DD067D" w:rsidP="00DD067D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специального места выполнения задания</w:t>
            </w:r>
          </w:p>
        </w:tc>
      </w:tr>
      <w:tr w:rsidR="00DD067D" w:rsidRPr="00DD067D" w:rsidTr="00637F6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7D" w:rsidRPr="00DD067D" w:rsidRDefault="00DD067D" w:rsidP="00DD06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задачи, создание документов «Служебная записка», «Приказ»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7D" w:rsidRPr="00DD067D" w:rsidRDefault="00DD067D" w:rsidP="00DD06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Текстовый редактор</w:t>
            </w:r>
          </w:p>
          <w:p w:rsidR="00DD067D" w:rsidRPr="00DD067D" w:rsidRDefault="00DD067D" w:rsidP="00DD06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Microsoft</w:t>
            </w:r>
            <w:proofErr w:type="spellEnd"/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7D" w:rsidRPr="00DD067D" w:rsidRDefault="00DD067D" w:rsidP="00DD06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Компьютеры на базе </w:t>
            </w:r>
            <w:r w:rsidRPr="00DD06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</w:t>
            </w: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, принтер, калькуляторы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67D" w:rsidRPr="00DD067D" w:rsidRDefault="00DD067D" w:rsidP="00DD067D">
            <w:pPr>
              <w:spacing w:after="0" w:line="240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Компьютерный класс, рабочее место</w:t>
            </w:r>
          </w:p>
        </w:tc>
      </w:tr>
    </w:tbl>
    <w:p w:rsidR="00DD067D" w:rsidRPr="00DD067D" w:rsidRDefault="00DD067D" w:rsidP="00DD067D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DD067D" w:rsidRPr="00DD067D" w:rsidSect="00637F6B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DD067D" w:rsidRDefault="000C5575" w:rsidP="00DD067D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Критерии оценивания</w:t>
      </w:r>
      <w:r w:rsidR="00DD067D" w:rsidRPr="00DD067D">
        <w:rPr>
          <w:rFonts w:ascii="Times New Roman" w:eastAsia="Calibri" w:hAnsi="Times New Roman" w:cs="Times New Roman"/>
          <w:b/>
          <w:sz w:val="24"/>
          <w:szCs w:val="24"/>
        </w:rPr>
        <w:t xml:space="preserve"> инвариантной части практического задания I</w:t>
      </w:r>
      <w:r w:rsidR="00DD067D" w:rsidRPr="00DD067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DD067D" w:rsidRPr="00DD067D">
        <w:rPr>
          <w:rFonts w:ascii="Times New Roman" w:eastAsia="Calibri" w:hAnsi="Times New Roman" w:cs="Times New Roman"/>
          <w:b/>
          <w:sz w:val="24"/>
          <w:szCs w:val="24"/>
        </w:rPr>
        <w:t xml:space="preserve"> уровня </w:t>
      </w:r>
    </w:p>
    <w:p w:rsidR="00553740" w:rsidRPr="00DD067D" w:rsidRDefault="00553740" w:rsidP="00DD067D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6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261"/>
        <w:gridCol w:w="3005"/>
      </w:tblGrid>
      <w:tr w:rsidR="00DD067D" w:rsidRPr="00DD067D" w:rsidTr="00F71719">
        <w:trPr>
          <w:trHeight w:val="291"/>
        </w:trPr>
        <w:tc>
          <w:tcPr>
            <w:tcW w:w="425" w:type="dxa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1426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38.00.00 Экономика и управление</w:t>
            </w:r>
          </w:p>
        </w:tc>
      </w:tr>
      <w:tr w:rsidR="00DD067D" w:rsidRPr="00DD067D" w:rsidTr="00F71719">
        <w:tc>
          <w:tcPr>
            <w:tcW w:w="425" w:type="dxa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Инвариантное задание </w:t>
            </w:r>
            <w:r w:rsidRPr="00DD06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D0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уровня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Максимальный балл –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red"/>
              </w:rPr>
            </w:pPr>
            <w:r w:rsidRPr="00DD06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35 баллов</w:t>
            </w:r>
          </w:p>
        </w:tc>
      </w:tr>
      <w:tr w:rsidR="00DD067D" w:rsidRPr="00DD067D" w:rsidTr="00F71719">
        <w:tc>
          <w:tcPr>
            <w:tcW w:w="425" w:type="dxa"/>
            <w:vMerge w:val="restart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numPr>
                <w:ilvl w:val="0"/>
                <w:numId w:val="14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основных показателей деятельности организации.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планирование показателей деятельности компании на следующий год на основании информации о некоторых результатах ее деятельности и запланированных относительных изменениях показателей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Максимальный балл –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red"/>
              </w:rPr>
            </w:pPr>
            <w:r w:rsidRPr="00DD06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 баллов</w:t>
            </w:r>
          </w:p>
        </w:tc>
      </w:tr>
      <w:tr w:rsidR="00DD067D" w:rsidRPr="00DD067D" w:rsidTr="00F71719">
        <w:tc>
          <w:tcPr>
            <w:tcW w:w="425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067D" w:rsidRPr="00DD067D" w:rsidTr="00F71719">
        <w:tc>
          <w:tcPr>
            <w:tcW w:w="425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рассчитано абсолютное изменение выручки по всем направлениям деятельности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067D" w:rsidRPr="00DD067D" w:rsidTr="00F71719">
        <w:tc>
          <w:tcPr>
            <w:tcW w:w="425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рассчитан общий отчетный и плановый объем выручки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067D" w:rsidRPr="00DD067D" w:rsidTr="00F71719">
        <w:tc>
          <w:tcPr>
            <w:tcW w:w="425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Правильно рассчитана отчетная и плановая выработка на одного работающего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067D" w:rsidRPr="00DD067D" w:rsidTr="00F71719">
        <w:tc>
          <w:tcPr>
            <w:tcW w:w="425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Правильно рассчитано изменение выработки на одного работающего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067D" w:rsidRPr="00DD067D" w:rsidTr="00F71719">
        <w:tc>
          <w:tcPr>
            <w:tcW w:w="425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Правильно произведено разделение затрат на постоянные и переменные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067D" w:rsidRPr="00DD067D" w:rsidTr="00F71719">
        <w:tc>
          <w:tcPr>
            <w:tcW w:w="425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Правильно указан темп роста затрат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067D" w:rsidRPr="00DD067D" w:rsidTr="00F71719">
        <w:tc>
          <w:tcPr>
            <w:tcW w:w="425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Правильно рассчитаны плановые затраты по всем статьям затрат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067D" w:rsidRPr="00DD067D" w:rsidTr="00F71719">
        <w:tc>
          <w:tcPr>
            <w:tcW w:w="425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Правильно рассчитаны общие отчетные и плановые затраты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067D" w:rsidRPr="00DD067D" w:rsidTr="00F71719">
        <w:tc>
          <w:tcPr>
            <w:tcW w:w="425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Правильно рассчитана отчетная и плановая доля затрат в выручке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067D" w:rsidRPr="00DD067D" w:rsidTr="00F71719">
        <w:tc>
          <w:tcPr>
            <w:tcW w:w="425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Правильно рассчитано изменение доли затрат в выручке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067D" w:rsidRPr="00DD067D" w:rsidTr="00F71719">
        <w:tc>
          <w:tcPr>
            <w:tcW w:w="425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Правильно рассчитана валовая прибыль и ее динамика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067D" w:rsidRPr="00DD067D" w:rsidTr="00F71719">
        <w:tc>
          <w:tcPr>
            <w:tcW w:w="425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Правильно рассчитана прибыль (убыток) от продаж и ее динамика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067D" w:rsidRPr="00DD067D" w:rsidTr="00F71719">
        <w:tc>
          <w:tcPr>
            <w:tcW w:w="425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Правильно рассчитана прибыль (убыток) до налогообложения и ее динамика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067D" w:rsidRPr="00DD067D" w:rsidTr="00F71719">
        <w:tc>
          <w:tcPr>
            <w:tcW w:w="425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Правильно рассчитан налог на прибыль и его динамика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067D" w:rsidRPr="00DD067D" w:rsidTr="00F71719">
        <w:tc>
          <w:tcPr>
            <w:tcW w:w="425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Правильно рассчитана чистая прибыль (убыток) ее динамика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067D" w:rsidRPr="00DD067D" w:rsidTr="00F71719">
        <w:tc>
          <w:tcPr>
            <w:tcW w:w="425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Сделан вывод, отвечающий требованиям (</w:t>
            </w: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по таблицам 2, 3, 4, 5)</w:t>
            </w: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балла – произведено описание результатов расчетов, подробно описана динамика изменений основных показателей, приведены </w:t>
            </w: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аналитические рассуждения, подкрепленные аргументацией собственной позиции,</w:t>
            </w:r>
            <w:r w:rsidRPr="00DD06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вывод содержит не менее одного законченного предложения, вывод не противоречит экономическому смыслу проведенных расчетов;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1,5 балла – произведено описание результатов расчетов, подробно описана динамика изменений основных показателей, приведены </w:t>
            </w: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аналитические рассуждения, вывод не противоречит экономическому смыслу проведенных расчетов;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1 балл – произведено описание результатов расчетов, подробно описана динамика изменений основных показателей, </w:t>
            </w: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вывод не противоречит экономическому смыслу проведенных расчетов;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 баллов – произведено описание результатов расчетов без описания динамики изменений основных показателей и аналитических рассуждений;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баллов – не произведено описание результатов расчетов, не описана динамика изменений основных показателей, не приведены </w:t>
            </w: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аналитические рассуждения, не сделан</w:t>
            </w:r>
            <w:r w:rsidRPr="00DD06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вывод либо вывод противоречит экономическому смыслу проведенных расчетов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2)</w:t>
            </w:r>
          </w:p>
        </w:tc>
      </w:tr>
      <w:tr w:rsidR="00DD067D" w:rsidRPr="00DD067D" w:rsidTr="00F71719">
        <w:tc>
          <w:tcPr>
            <w:tcW w:w="425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numPr>
                <w:ilvl w:val="0"/>
                <w:numId w:val="14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1" w:type="dxa"/>
            <w:tcBorders>
              <w:top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2.</w:t>
            </w: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Расчет показателей движения, состояния и использования основных фондов.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имеющейся информации о составе, стоимости, динамике основных фондов предприятия рассчитать показатели движения, состояния и использования основных фондов. Сделать выводы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</w:rPr>
            </w:pPr>
            <w:r w:rsidRPr="00DD0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Максимальный балл – 18 баллов</w:t>
            </w:r>
          </w:p>
        </w:tc>
      </w:tr>
      <w:tr w:rsidR="00DD067D" w:rsidRPr="00DD067D" w:rsidTr="00F71719">
        <w:trPr>
          <w:trHeight w:val="309"/>
        </w:trPr>
        <w:tc>
          <w:tcPr>
            <w:tcW w:w="425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067D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Правильно рассчитана </w:t>
            </w: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среднегодовая стоимость основных фондов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000000"/>
            </w:tcBorders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067D" w:rsidRPr="00DD067D" w:rsidTr="00F71719">
        <w:tc>
          <w:tcPr>
            <w:tcW w:w="425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067D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Правильно рассчитана </w:t>
            </w: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годовая сумма амортизационных отчислений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000000"/>
            </w:tcBorders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067D" w:rsidRPr="00DD067D" w:rsidTr="00F71719">
        <w:tc>
          <w:tcPr>
            <w:tcW w:w="425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067D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Правильно рассчитан </w:t>
            </w: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коэффициент обновления основных фондов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000000"/>
            </w:tcBorders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067D" w:rsidRPr="00DD067D" w:rsidTr="00F71719">
        <w:tc>
          <w:tcPr>
            <w:tcW w:w="425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067D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Правильно рассчитан </w:t>
            </w: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коэффициент выбытия основных фондов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000000"/>
            </w:tcBorders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067D" w:rsidRPr="00DD067D" w:rsidTr="00F71719">
        <w:tc>
          <w:tcPr>
            <w:tcW w:w="425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Microsoft Sans Serif" w:hAnsi="Times New Roman" w:cs="Times New Roman"/>
                <w:sz w:val="24"/>
                <w:szCs w:val="24"/>
              </w:rPr>
              <w:t>Правильно рассчитан коэффициент годности на начало года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000000"/>
            </w:tcBorders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067D" w:rsidRPr="00DD067D" w:rsidTr="00F71719">
        <w:tc>
          <w:tcPr>
            <w:tcW w:w="425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Microsoft Sans Serif" w:hAnsi="Times New Roman" w:cs="Times New Roman"/>
                <w:sz w:val="24"/>
                <w:szCs w:val="24"/>
              </w:rPr>
              <w:t>Правильно рассчитан коэффициент износа на начало года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000000"/>
            </w:tcBorders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067D" w:rsidRPr="00DD067D" w:rsidTr="00F71719">
        <w:tc>
          <w:tcPr>
            <w:tcW w:w="425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Microsoft Sans Serif" w:hAnsi="Times New Roman" w:cs="Times New Roman"/>
                <w:sz w:val="24"/>
                <w:szCs w:val="24"/>
              </w:rPr>
              <w:t>Правильно рассчитана полная балансовая стоимость основных фондов на конец года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000000"/>
            </w:tcBorders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067D" w:rsidRPr="00DD067D" w:rsidTr="00F71719">
        <w:tc>
          <w:tcPr>
            <w:tcW w:w="425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Microsoft Sans Serif" w:hAnsi="Times New Roman" w:cs="Times New Roman"/>
                <w:sz w:val="24"/>
                <w:szCs w:val="24"/>
              </w:rPr>
              <w:t>Правильно рассчитана остаточная стоимость основных фондов на конец года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000000"/>
            </w:tcBorders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067D" w:rsidRPr="00DD067D" w:rsidTr="00F71719">
        <w:tc>
          <w:tcPr>
            <w:tcW w:w="425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Microsoft Sans Serif" w:hAnsi="Times New Roman" w:cs="Times New Roman"/>
                <w:sz w:val="24"/>
                <w:szCs w:val="24"/>
              </w:rPr>
              <w:t>Правильно рассчитан коэффициент годности на конец года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000000"/>
            </w:tcBorders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067D" w:rsidRPr="00DD067D" w:rsidTr="00F71719">
        <w:tc>
          <w:tcPr>
            <w:tcW w:w="425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Microsoft Sans Serif" w:hAnsi="Times New Roman" w:cs="Times New Roman"/>
                <w:sz w:val="24"/>
                <w:szCs w:val="24"/>
              </w:rPr>
              <w:t>Правильно рассчитан коэффициент износа на конец года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000000"/>
            </w:tcBorders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067D" w:rsidRPr="00DD067D" w:rsidTr="00F71719">
        <w:tc>
          <w:tcPr>
            <w:tcW w:w="425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Microsoft Sans Serif" w:hAnsi="Times New Roman" w:cs="Times New Roman"/>
                <w:sz w:val="24"/>
                <w:szCs w:val="24"/>
              </w:rPr>
              <w:t>Правильно рассчитан показатель фондоотдачи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000000"/>
            </w:tcBorders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067D" w:rsidRPr="00DD067D" w:rsidTr="00F71719">
        <w:tc>
          <w:tcPr>
            <w:tcW w:w="425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Microsoft Sans Serif" w:hAnsi="Times New Roman" w:cs="Times New Roman"/>
                <w:sz w:val="24"/>
                <w:szCs w:val="24"/>
              </w:rPr>
              <w:t>Правильно рассчитано изменение фондоотдачи при изменении объемов выполненных работ и среднегодовой стоимости основных фондов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067D" w:rsidRPr="00DD067D" w:rsidTr="00F71719">
        <w:tc>
          <w:tcPr>
            <w:tcW w:w="425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Сделан вывод, отвечающий требованиям (</w:t>
            </w: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по пунктам 3, 4):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балла – произведено описание результатов расчетов, не противоречащих основному смыслу проведенных расчетов, сформулировано не менее двух законченных предложений, приведены </w:t>
            </w: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аналитические рассуждения, подкрепленные аргументацией собственной позиции;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1,5 балла – произведено описание результатов расчетов, не противоречащих основному смыслу проведенных расчетов, сформулировано не менее двух законченных предложений;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балл – произведено описание результатов расчетов, не противоречащих основному смыслу проведенных расчетов;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 баллов – произведено описание результатов расчетов без описания динамики изменений основных показателей и аналитических рассуждений;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highlight w:val="red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баллов – не произведено описание результатов расчетов, не приведены </w:t>
            </w: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аналитические рассуждения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000000"/>
            </w:tcBorders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2)</w:t>
            </w:r>
          </w:p>
        </w:tc>
      </w:tr>
    </w:tbl>
    <w:p w:rsidR="00DD067D" w:rsidRPr="00DD067D" w:rsidRDefault="00DD067D" w:rsidP="00DD0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  <w:sectPr w:rsidR="00DD067D" w:rsidRPr="00DD067D" w:rsidSect="00637F6B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DD067D" w:rsidRDefault="00553740" w:rsidP="00DD0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Критерии оценивания</w:t>
      </w:r>
      <w:r w:rsidR="00DD067D" w:rsidRPr="00DD067D">
        <w:rPr>
          <w:rFonts w:ascii="Times New Roman" w:eastAsia="Times New Roman" w:hAnsi="Times New Roman" w:cs="Times New Roman"/>
          <w:b/>
          <w:sz w:val="24"/>
          <w:szCs w:val="28"/>
        </w:rPr>
        <w:t xml:space="preserve"> вариативной части практического задания II уровня</w:t>
      </w:r>
    </w:p>
    <w:p w:rsidR="002E48EC" w:rsidRPr="00DD067D" w:rsidRDefault="002E48EC" w:rsidP="00DD0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D067D" w:rsidRDefault="00DD067D" w:rsidP="002E48EC">
      <w:pPr>
        <w:tabs>
          <w:tab w:val="left" w:pos="1134"/>
          <w:tab w:val="left" w:pos="6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67D">
        <w:rPr>
          <w:rFonts w:ascii="Times New Roman" w:eastAsia="Times New Roman" w:hAnsi="Times New Roman" w:cs="Times New Roman"/>
          <w:b/>
          <w:sz w:val="24"/>
          <w:szCs w:val="24"/>
        </w:rPr>
        <w:t>Специальность 38.02.01</w:t>
      </w:r>
      <w:r w:rsidRPr="00DD0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67D">
        <w:rPr>
          <w:rFonts w:ascii="Times New Roman" w:eastAsia="Times New Roman" w:hAnsi="Times New Roman" w:cs="Times New Roman"/>
          <w:b/>
          <w:sz w:val="24"/>
          <w:szCs w:val="24"/>
        </w:rPr>
        <w:t>Экономика и бухгалтерский учет (по отраслям)</w:t>
      </w:r>
    </w:p>
    <w:p w:rsidR="002E48EC" w:rsidRDefault="002E48EC" w:rsidP="002E48EC">
      <w:pPr>
        <w:tabs>
          <w:tab w:val="left" w:pos="1134"/>
          <w:tab w:val="left" w:pos="6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0"/>
        <w:gridCol w:w="2835"/>
      </w:tblGrid>
      <w:tr w:rsidR="00DD067D" w:rsidRPr="00DD067D" w:rsidTr="00F71719">
        <w:trPr>
          <w:trHeight w:val="800"/>
        </w:trPr>
        <w:tc>
          <w:tcPr>
            <w:tcW w:w="454" w:type="dxa"/>
            <w:vMerge w:val="restart"/>
          </w:tcPr>
          <w:p w:rsidR="00DD067D" w:rsidRPr="00DD067D" w:rsidRDefault="00DD067D" w:rsidP="00DD06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5" w:type="dxa"/>
            <w:gridSpan w:val="2"/>
          </w:tcPr>
          <w:p w:rsidR="00DD067D" w:rsidRPr="00DD067D" w:rsidRDefault="00DD067D" w:rsidP="00DD067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1. Отражение фактов хозяйственной жизни на счетах бухгалтерского учета, обобщение данных и формирование упрощенного баланса</w:t>
            </w:r>
          </w:p>
          <w:p w:rsidR="00DD067D" w:rsidRPr="00DD067D" w:rsidRDefault="00DD067D" w:rsidP="00DD06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67D" w:rsidRPr="00DD067D" w:rsidTr="00F71719">
        <w:trPr>
          <w:trHeight w:val="800"/>
        </w:trPr>
        <w:tc>
          <w:tcPr>
            <w:tcW w:w="454" w:type="dxa"/>
            <w:vMerge/>
          </w:tcPr>
          <w:p w:rsidR="00DD067D" w:rsidRPr="00DD067D" w:rsidRDefault="00DD067D" w:rsidP="00DD06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0" w:type="dxa"/>
          </w:tcPr>
          <w:p w:rsidR="00DD067D" w:rsidRPr="00DD067D" w:rsidRDefault="00DD067D" w:rsidP="006B1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задачи.</w:t>
            </w: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имеющихся по организации данных оформить журнал фактов хозяйственной жизни, открыть счета бухгалтерского учета (Т-образная схема счета), отразить на счетах операции способом двойной записи, подсчитать обороты и конечные остатки по счетам, составить </w:t>
            </w:r>
            <w:proofErr w:type="spellStart"/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оборотно</w:t>
            </w:r>
            <w:proofErr w:type="spellEnd"/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>-сальдовую и шахматную ведомости и сформировать упрощенный баланс на конец месяца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Максимальный балл –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67D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15 баллов</w:t>
            </w:r>
          </w:p>
        </w:tc>
      </w:tr>
      <w:tr w:rsidR="00DD067D" w:rsidRPr="00DD067D" w:rsidTr="00F71719">
        <w:trPr>
          <w:trHeight w:val="336"/>
        </w:trPr>
        <w:tc>
          <w:tcPr>
            <w:tcW w:w="454" w:type="dxa"/>
            <w:vMerge/>
          </w:tcPr>
          <w:p w:rsidR="00DD067D" w:rsidRPr="00DD067D" w:rsidRDefault="00DD067D" w:rsidP="006B1D0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0" w:type="dxa"/>
          </w:tcPr>
          <w:p w:rsidR="00DD067D" w:rsidRPr="00DD067D" w:rsidRDefault="00DD067D" w:rsidP="006B1D0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835" w:type="dxa"/>
          </w:tcPr>
          <w:p w:rsidR="00DD067D" w:rsidRPr="00DD067D" w:rsidRDefault="00DD067D" w:rsidP="006B1D0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67D" w:rsidRPr="00DD067D" w:rsidTr="00F71719">
        <w:trPr>
          <w:trHeight w:val="283"/>
        </w:trPr>
        <w:tc>
          <w:tcPr>
            <w:tcW w:w="454" w:type="dxa"/>
            <w:vMerge/>
          </w:tcPr>
          <w:p w:rsidR="00DD067D" w:rsidRPr="00DD067D" w:rsidRDefault="00DD067D" w:rsidP="006B1D0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</w:tcPr>
          <w:p w:rsidR="00DD067D" w:rsidRPr="00DD067D" w:rsidRDefault="00DD067D" w:rsidP="006B1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Оформлен журнал фактов хозяйственной жизни с верной корреспонденцией счетов</w:t>
            </w:r>
          </w:p>
        </w:tc>
        <w:tc>
          <w:tcPr>
            <w:tcW w:w="2835" w:type="dxa"/>
          </w:tcPr>
          <w:p w:rsidR="00DD067D" w:rsidRPr="00DD067D" w:rsidRDefault="00DD067D" w:rsidP="006B1D0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67D" w:rsidRPr="00DD067D" w:rsidTr="00F71719">
        <w:trPr>
          <w:trHeight w:val="283"/>
        </w:trPr>
        <w:tc>
          <w:tcPr>
            <w:tcW w:w="454" w:type="dxa"/>
            <w:vMerge/>
          </w:tcPr>
          <w:p w:rsidR="00DD067D" w:rsidRPr="00DD067D" w:rsidRDefault="00DD067D" w:rsidP="006B1D0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</w:tcPr>
          <w:p w:rsidR="00DD067D" w:rsidRPr="00DD067D" w:rsidRDefault="00DD067D" w:rsidP="006B1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открыты счета бухгалтерского учета и верно отраженные факты хозяйственной жизни в них</w:t>
            </w:r>
          </w:p>
        </w:tc>
        <w:tc>
          <w:tcPr>
            <w:tcW w:w="2835" w:type="dxa"/>
          </w:tcPr>
          <w:p w:rsidR="00DD067D" w:rsidRPr="00DD067D" w:rsidRDefault="00DD067D" w:rsidP="006B1D0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67D" w:rsidRPr="00DD067D" w:rsidTr="00F71719">
        <w:trPr>
          <w:trHeight w:val="283"/>
        </w:trPr>
        <w:tc>
          <w:tcPr>
            <w:tcW w:w="454" w:type="dxa"/>
            <w:vMerge/>
          </w:tcPr>
          <w:p w:rsidR="00DD067D" w:rsidRPr="00DD067D" w:rsidRDefault="00DD067D" w:rsidP="006B1D0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</w:tcPr>
          <w:p w:rsidR="00DD067D" w:rsidRPr="00DD067D" w:rsidRDefault="00DD067D" w:rsidP="006B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определены обороты и конечное сальдо по счетам</w:t>
            </w:r>
          </w:p>
        </w:tc>
        <w:tc>
          <w:tcPr>
            <w:tcW w:w="2835" w:type="dxa"/>
          </w:tcPr>
          <w:p w:rsidR="00DD067D" w:rsidRPr="00DD067D" w:rsidRDefault="00DD067D" w:rsidP="006B1D0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67D" w:rsidRPr="00DD067D" w:rsidTr="00F71719">
        <w:trPr>
          <w:trHeight w:val="283"/>
        </w:trPr>
        <w:tc>
          <w:tcPr>
            <w:tcW w:w="454" w:type="dxa"/>
            <w:vMerge/>
          </w:tcPr>
          <w:p w:rsidR="00DD067D" w:rsidRPr="00DD067D" w:rsidRDefault="00DD067D" w:rsidP="006B1D0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</w:tcPr>
          <w:p w:rsidR="00DD067D" w:rsidRPr="00DD067D" w:rsidRDefault="00DD067D" w:rsidP="006B1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оформлена </w:t>
            </w:r>
            <w:proofErr w:type="spellStart"/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оборотно</w:t>
            </w:r>
            <w:proofErr w:type="spellEnd"/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-сальдовая ведомость</w:t>
            </w:r>
          </w:p>
        </w:tc>
        <w:tc>
          <w:tcPr>
            <w:tcW w:w="2835" w:type="dxa"/>
          </w:tcPr>
          <w:p w:rsidR="00DD067D" w:rsidRPr="00DD067D" w:rsidRDefault="00DD067D" w:rsidP="006B1D0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67D" w:rsidRPr="00DD067D" w:rsidTr="00F71719">
        <w:trPr>
          <w:trHeight w:val="283"/>
        </w:trPr>
        <w:tc>
          <w:tcPr>
            <w:tcW w:w="454" w:type="dxa"/>
            <w:vMerge/>
          </w:tcPr>
          <w:p w:rsidR="00DD067D" w:rsidRPr="00DD067D" w:rsidRDefault="00DD067D" w:rsidP="006B1D0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</w:tcPr>
          <w:p w:rsidR="00DD067D" w:rsidRPr="00DD067D" w:rsidRDefault="00DD067D" w:rsidP="006B1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оформлена шахматная ведомость</w:t>
            </w:r>
          </w:p>
        </w:tc>
        <w:tc>
          <w:tcPr>
            <w:tcW w:w="2835" w:type="dxa"/>
          </w:tcPr>
          <w:p w:rsidR="00DD067D" w:rsidRPr="00DD067D" w:rsidRDefault="00DD067D" w:rsidP="006B1D0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67D" w:rsidRPr="00DD067D" w:rsidTr="00F71719">
        <w:trPr>
          <w:trHeight w:val="283"/>
        </w:trPr>
        <w:tc>
          <w:tcPr>
            <w:tcW w:w="454" w:type="dxa"/>
            <w:vMerge/>
          </w:tcPr>
          <w:p w:rsidR="00DD067D" w:rsidRPr="00DD067D" w:rsidRDefault="00DD067D" w:rsidP="006B1D0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</w:tcPr>
          <w:p w:rsidR="00DD067D" w:rsidRPr="00DD067D" w:rsidRDefault="00DD067D" w:rsidP="006B1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оформлен упрощенный бухгалтерский баланс на конец периода</w:t>
            </w:r>
          </w:p>
        </w:tc>
        <w:tc>
          <w:tcPr>
            <w:tcW w:w="2835" w:type="dxa"/>
          </w:tcPr>
          <w:p w:rsidR="00DD067D" w:rsidRPr="00DD067D" w:rsidRDefault="00DD067D" w:rsidP="006B1D0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67D" w:rsidRPr="00DD067D" w:rsidTr="00F71719">
        <w:trPr>
          <w:trHeight w:val="538"/>
        </w:trPr>
        <w:tc>
          <w:tcPr>
            <w:tcW w:w="454" w:type="dxa"/>
            <w:vMerge w:val="restart"/>
            <w:shd w:val="clear" w:color="auto" w:fill="FFFFFF"/>
          </w:tcPr>
          <w:p w:rsidR="00DD067D" w:rsidRPr="00DD067D" w:rsidRDefault="00DD067D" w:rsidP="006B1D0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5" w:type="dxa"/>
            <w:gridSpan w:val="2"/>
          </w:tcPr>
          <w:p w:rsidR="00DD067D" w:rsidRPr="00DD067D" w:rsidRDefault="00DD067D" w:rsidP="006B1D0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2. Экспресс-анализ бухгалтерской (финансовой) отчетности, расчет и анализ финансовых коэффициентов</w:t>
            </w:r>
          </w:p>
        </w:tc>
      </w:tr>
      <w:tr w:rsidR="00DD067D" w:rsidRPr="00DD067D" w:rsidTr="00F71719">
        <w:trPr>
          <w:trHeight w:val="538"/>
        </w:trPr>
        <w:tc>
          <w:tcPr>
            <w:tcW w:w="454" w:type="dxa"/>
            <w:vMerge/>
            <w:shd w:val="clear" w:color="auto" w:fill="FFFFFF"/>
          </w:tcPr>
          <w:p w:rsidR="00DD067D" w:rsidRPr="00DD067D" w:rsidRDefault="00DD067D" w:rsidP="006B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DD067D" w:rsidRPr="00DD067D" w:rsidRDefault="00DD067D" w:rsidP="006B1D00">
            <w:pPr>
              <w:tabs>
                <w:tab w:val="left" w:pos="142"/>
                <w:tab w:val="left" w:pos="851"/>
                <w:tab w:val="left" w:pos="1134"/>
                <w:tab w:val="left" w:pos="2835"/>
                <w:tab w:val="left" w:pos="3402"/>
                <w:tab w:val="left" w:pos="4111"/>
                <w:tab w:val="left" w:pos="4395"/>
                <w:tab w:val="left" w:pos="4536"/>
                <w:tab w:val="left" w:pos="5387"/>
                <w:tab w:val="left" w:pos="5670"/>
                <w:tab w:val="left" w:pos="6521"/>
                <w:tab w:val="left" w:pos="6663"/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задачи.</w:t>
            </w: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Используя бухгалтерский баланс организации и отчет о финансовых результатах выполнить следующие задания:</w:t>
            </w:r>
          </w:p>
          <w:p w:rsidR="00DD067D" w:rsidRPr="00DD067D" w:rsidRDefault="00DD067D" w:rsidP="006B1D00">
            <w:pPr>
              <w:numPr>
                <w:ilvl w:val="0"/>
                <w:numId w:val="39"/>
              </w:numPr>
              <w:tabs>
                <w:tab w:val="left" w:pos="993"/>
              </w:tabs>
              <w:spacing w:after="0" w:line="240" w:lineRule="auto"/>
              <w:ind w:left="6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горизонтальный и вертикальный (к валюте баланса) анализ структуры баланса.</w:t>
            </w:r>
          </w:p>
          <w:p w:rsidR="00DD067D" w:rsidRPr="00DD067D" w:rsidRDefault="00DD067D" w:rsidP="006B1D00">
            <w:pPr>
              <w:numPr>
                <w:ilvl w:val="0"/>
                <w:numId w:val="39"/>
              </w:numPr>
              <w:tabs>
                <w:tab w:val="left" w:pos="993"/>
              </w:tabs>
              <w:spacing w:after="0" w:line="240" w:lineRule="auto"/>
              <w:ind w:left="6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темп роста и темп прироста по разделам бухгалтерского баланса.</w:t>
            </w:r>
          </w:p>
          <w:p w:rsidR="00DD067D" w:rsidRPr="00DD067D" w:rsidRDefault="00DD067D" w:rsidP="006B1D00">
            <w:pPr>
              <w:numPr>
                <w:ilvl w:val="0"/>
                <w:numId w:val="39"/>
              </w:numPr>
              <w:tabs>
                <w:tab w:val="left" w:pos="993"/>
              </w:tabs>
              <w:spacing w:after="0" w:line="240" w:lineRule="auto"/>
              <w:ind w:left="6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Рассчитать показатели, характеризующие финансовое состояние предприятия.</w:t>
            </w:r>
          </w:p>
          <w:p w:rsidR="00DD067D" w:rsidRPr="00DD067D" w:rsidRDefault="00DD067D" w:rsidP="006B1D0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выводы, определить основную тенденцию развития предприятия и предложить рекомендации по совершенствованию его финансово-хозяйственной деятельности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DD067D" w:rsidRPr="00DD067D" w:rsidRDefault="00DD067D" w:rsidP="006B1D0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Максимальный балл –</w:t>
            </w:r>
          </w:p>
          <w:p w:rsidR="00DD067D" w:rsidRPr="00DD067D" w:rsidRDefault="00DD067D" w:rsidP="006B1D0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DD067D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20 баллов</w:t>
            </w:r>
          </w:p>
        </w:tc>
      </w:tr>
      <w:tr w:rsidR="00DD067D" w:rsidRPr="00DD067D" w:rsidTr="00F71719">
        <w:trPr>
          <w:trHeight w:val="291"/>
        </w:trPr>
        <w:tc>
          <w:tcPr>
            <w:tcW w:w="454" w:type="dxa"/>
            <w:vMerge/>
            <w:shd w:val="clear" w:color="auto" w:fill="FFFFFF"/>
          </w:tcPr>
          <w:p w:rsidR="00DD067D" w:rsidRPr="00DD067D" w:rsidRDefault="00DD067D" w:rsidP="006B1D0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</w:tcPr>
          <w:p w:rsidR="00DD067D" w:rsidRPr="00DD067D" w:rsidRDefault="00DD067D" w:rsidP="006B1D0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835" w:type="dxa"/>
            <w:shd w:val="clear" w:color="auto" w:fill="auto"/>
          </w:tcPr>
          <w:p w:rsidR="00DD067D" w:rsidRPr="00DD067D" w:rsidRDefault="00DD067D" w:rsidP="006B1D0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67D" w:rsidRPr="00DD067D" w:rsidTr="00F71719">
        <w:trPr>
          <w:trHeight w:val="283"/>
        </w:trPr>
        <w:tc>
          <w:tcPr>
            <w:tcW w:w="454" w:type="dxa"/>
            <w:vMerge/>
            <w:shd w:val="clear" w:color="auto" w:fill="FFFFFF"/>
          </w:tcPr>
          <w:p w:rsidR="00DD067D" w:rsidRPr="00DD067D" w:rsidRDefault="00DD067D" w:rsidP="006B1D00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hanging="6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</w:tcPr>
          <w:p w:rsidR="00DD067D" w:rsidRPr="00DD067D" w:rsidRDefault="00DD067D" w:rsidP="006B1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посчитано абсолютное отклонение раздела </w:t>
            </w:r>
            <w:proofErr w:type="spellStart"/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2835" w:type="dxa"/>
          </w:tcPr>
          <w:p w:rsidR="00DD067D" w:rsidRPr="00DD067D" w:rsidRDefault="00DD067D" w:rsidP="006B1D0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067D" w:rsidRPr="00DD067D" w:rsidTr="00F71719">
        <w:trPr>
          <w:trHeight w:val="283"/>
        </w:trPr>
        <w:tc>
          <w:tcPr>
            <w:tcW w:w="454" w:type="dxa"/>
            <w:vMerge/>
            <w:shd w:val="clear" w:color="auto" w:fill="FFFFFF"/>
          </w:tcPr>
          <w:p w:rsidR="00DD067D" w:rsidRPr="00DD067D" w:rsidRDefault="00DD067D" w:rsidP="006B1D00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hanging="6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</w:tcPr>
          <w:p w:rsidR="00DD067D" w:rsidRPr="00DD067D" w:rsidRDefault="00DD067D" w:rsidP="006B1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посчитано абсолютное отклонение раздела оборотных активов</w:t>
            </w:r>
          </w:p>
        </w:tc>
        <w:tc>
          <w:tcPr>
            <w:tcW w:w="2835" w:type="dxa"/>
          </w:tcPr>
          <w:p w:rsidR="00DD067D" w:rsidRPr="00DD067D" w:rsidRDefault="00DD067D" w:rsidP="006B1D0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067D" w:rsidRPr="00DD067D" w:rsidTr="00F71719">
        <w:trPr>
          <w:trHeight w:val="283"/>
        </w:trPr>
        <w:tc>
          <w:tcPr>
            <w:tcW w:w="454" w:type="dxa"/>
            <w:vMerge/>
            <w:shd w:val="clear" w:color="auto" w:fill="FFFFFF"/>
          </w:tcPr>
          <w:p w:rsidR="00DD067D" w:rsidRPr="00DD067D" w:rsidRDefault="00DD067D" w:rsidP="006B1D00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hanging="6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</w:tcPr>
          <w:p w:rsidR="00DD067D" w:rsidRPr="00DD067D" w:rsidRDefault="00DD067D" w:rsidP="006B1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посчитано абсолютное отклонение раздела капиталов и резервов</w:t>
            </w:r>
          </w:p>
        </w:tc>
        <w:tc>
          <w:tcPr>
            <w:tcW w:w="2835" w:type="dxa"/>
          </w:tcPr>
          <w:p w:rsidR="00DD067D" w:rsidRPr="00DD067D" w:rsidRDefault="00DD067D" w:rsidP="006B1D0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067D" w:rsidRPr="00DD067D" w:rsidTr="00F71719">
        <w:trPr>
          <w:trHeight w:val="283"/>
        </w:trPr>
        <w:tc>
          <w:tcPr>
            <w:tcW w:w="454" w:type="dxa"/>
            <w:vMerge/>
            <w:shd w:val="clear" w:color="auto" w:fill="FFFFFF"/>
          </w:tcPr>
          <w:p w:rsidR="00DD067D" w:rsidRPr="00DD067D" w:rsidRDefault="00DD067D" w:rsidP="006B1D00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hanging="6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</w:tcPr>
          <w:p w:rsidR="00DD067D" w:rsidRPr="00DD067D" w:rsidRDefault="00DD067D" w:rsidP="006B1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посчитано абсолютное отклонение раздела долгосрочных обязательств</w:t>
            </w:r>
          </w:p>
        </w:tc>
        <w:tc>
          <w:tcPr>
            <w:tcW w:w="2835" w:type="dxa"/>
          </w:tcPr>
          <w:p w:rsidR="00DD067D" w:rsidRPr="00DD067D" w:rsidRDefault="00DD067D" w:rsidP="006B1D0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067D" w:rsidRPr="00DD067D" w:rsidTr="00F71719">
        <w:trPr>
          <w:trHeight w:val="283"/>
        </w:trPr>
        <w:tc>
          <w:tcPr>
            <w:tcW w:w="454" w:type="dxa"/>
            <w:vMerge/>
            <w:shd w:val="clear" w:color="auto" w:fill="FFFFFF"/>
          </w:tcPr>
          <w:p w:rsidR="00DD067D" w:rsidRPr="00DD067D" w:rsidRDefault="00DD067D" w:rsidP="006B1D00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hanging="6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</w:tcPr>
          <w:p w:rsidR="00DD067D" w:rsidRPr="00DD067D" w:rsidRDefault="00DD067D" w:rsidP="006B1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посчитано абсолютное отклонение раздела краткосрочных обязательств</w:t>
            </w:r>
          </w:p>
        </w:tc>
        <w:tc>
          <w:tcPr>
            <w:tcW w:w="2835" w:type="dxa"/>
          </w:tcPr>
          <w:p w:rsidR="00DD067D" w:rsidRPr="00DD067D" w:rsidRDefault="00DD067D" w:rsidP="006B1D0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067D" w:rsidRPr="00DD067D" w:rsidTr="00F71719">
        <w:trPr>
          <w:trHeight w:val="283"/>
        </w:trPr>
        <w:tc>
          <w:tcPr>
            <w:tcW w:w="454" w:type="dxa"/>
            <w:vMerge/>
            <w:shd w:val="clear" w:color="auto" w:fill="FFFFFF"/>
          </w:tcPr>
          <w:p w:rsidR="00DD067D" w:rsidRPr="00DD067D" w:rsidRDefault="00DD067D" w:rsidP="006B1D00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hanging="6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</w:tcPr>
          <w:p w:rsidR="00DD067D" w:rsidRPr="00DD067D" w:rsidRDefault="00DD067D" w:rsidP="006B1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посчитано абсолютное отклонение по валюте бухгалтерского баланса</w:t>
            </w:r>
          </w:p>
        </w:tc>
        <w:tc>
          <w:tcPr>
            <w:tcW w:w="2835" w:type="dxa"/>
          </w:tcPr>
          <w:p w:rsidR="00DD067D" w:rsidRPr="00DD067D" w:rsidRDefault="00DD067D" w:rsidP="006B1D0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067D" w:rsidRPr="00DD067D" w:rsidTr="00F71719">
        <w:trPr>
          <w:trHeight w:val="283"/>
        </w:trPr>
        <w:tc>
          <w:tcPr>
            <w:tcW w:w="454" w:type="dxa"/>
            <w:vMerge/>
            <w:shd w:val="clear" w:color="auto" w:fill="FFFFFF"/>
          </w:tcPr>
          <w:p w:rsidR="00DD067D" w:rsidRPr="00DD067D" w:rsidRDefault="00DD067D" w:rsidP="006B1D00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hanging="6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</w:tcPr>
          <w:p w:rsidR="00DD067D" w:rsidRPr="00DD067D" w:rsidRDefault="00DD067D" w:rsidP="006B1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посчитан темп роста по активу бухгалтерского баланса</w:t>
            </w:r>
          </w:p>
        </w:tc>
        <w:tc>
          <w:tcPr>
            <w:tcW w:w="2835" w:type="dxa"/>
          </w:tcPr>
          <w:p w:rsidR="00DD067D" w:rsidRPr="00DD067D" w:rsidRDefault="00DD067D" w:rsidP="006B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067D" w:rsidRPr="00DD067D" w:rsidTr="00F71719">
        <w:trPr>
          <w:trHeight w:val="283"/>
        </w:trPr>
        <w:tc>
          <w:tcPr>
            <w:tcW w:w="454" w:type="dxa"/>
            <w:vMerge/>
            <w:shd w:val="clear" w:color="auto" w:fill="FFFFFF"/>
          </w:tcPr>
          <w:p w:rsidR="00DD067D" w:rsidRPr="00DD067D" w:rsidRDefault="00DD067D" w:rsidP="006B1D00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hanging="6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</w:tcPr>
          <w:p w:rsidR="00DD067D" w:rsidRPr="00DD067D" w:rsidRDefault="00DD067D" w:rsidP="006B1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посчитан темп роста по пассиву бухгалтерского баланса</w:t>
            </w:r>
          </w:p>
        </w:tc>
        <w:tc>
          <w:tcPr>
            <w:tcW w:w="2835" w:type="dxa"/>
          </w:tcPr>
          <w:p w:rsidR="00DD067D" w:rsidRPr="00DD067D" w:rsidRDefault="00DD067D" w:rsidP="006B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067D" w:rsidRPr="00DD067D" w:rsidTr="00F71719">
        <w:trPr>
          <w:trHeight w:val="283"/>
        </w:trPr>
        <w:tc>
          <w:tcPr>
            <w:tcW w:w="454" w:type="dxa"/>
            <w:vMerge/>
            <w:shd w:val="clear" w:color="auto" w:fill="FFFFFF"/>
          </w:tcPr>
          <w:p w:rsidR="00DD067D" w:rsidRPr="00DD067D" w:rsidRDefault="00DD067D" w:rsidP="006B1D00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hanging="6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</w:tcPr>
          <w:p w:rsidR="00DD067D" w:rsidRPr="00DD067D" w:rsidRDefault="00DD067D" w:rsidP="006B1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посчитан темп прироста по активу бухгалтерского баланса</w:t>
            </w:r>
          </w:p>
        </w:tc>
        <w:tc>
          <w:tcPr>
            <w:tcW w:w="2835" w:type="dxa"/>
          </w:tcPr>
          <w:p w:rsidR="00DD067D" w:rsidRPr="00DD067D" w:rsidRDefault="00DD067D" w:rsidP="006B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067D" w:rsidRPr="00DD067D" w:rsidTr="00F71719">
        <w:trPr>
          <w:trHeight w:val="283"/>
        </w:trPr>
        <w:tc>
          <w:tcPr>
            <w:tcW w:w="454" w:type="dxa"/>
            <w:vMerge/>
            <w:shd w:val="clear" w:color="auto" w:fill="FFFFFF"/>
          </w:tcPr>
          <w:p w:rsidR="00DD067D" w:rsidRPr="00DD067D" w:rsidRDefault="00DD067D" w:rsidP="006B1D00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hanging="6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</w:tcPr>
          <w:p w:rsidR="00DD067D" w:rsidRPr="00DD067D" w:rsidRDefault="00DD067D" w:rsidP="006B1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посчитан темп прироста по пассиву бухгалтерского баланса</w:t>
            </w:r>
          </w:p>
        </w:tc>
        <w:tc>
          <w:tcPr>
            <w:tcW w:w="2835" w:type="dxa"/>
          </w:tcPr>
          <w:p w:rsidR="00DD067D" w:rsidRPr="00DD067D" w:rsidRDefault="00DD067D" w:rsidP="006B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067D" w:rsidRPr="00DD067D" w:rsidTr="00F71719">
        <w:trPr>
          <w:trHeight w:val="283"/>
        </w:trPr>
        <w:tc>
          <w:tcPr>
            <w:tcW w:w="454" w:type="dxa"/>
            <w:vMerge/>
            <w:shd w:val="clear" w:color="auto" w:fill="FFFFFF"/>
          </w:tcPr>
          <w:p w:rsidR="00DD067D" w:rsidRPr="00DD067D" w:rsidRDefault="00DD067D" w:rsidP="006B1D00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hanging="6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FFFFFF"/>
          </w:tcPr>
          <w:p w:rsidR="00DD067D" w:rsidRPr="00DD067D" w:rsidRDefault="00DD067D" w:rsidP="006B1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рассчитан коэффициент текущей (общей) ликвидности за каждый период</w:t>
            </w:r>
          </w:p>
        </w:tc>
        <w:tc>
          <w:tcPr>
            <w:tcW w:w="2835" w:type="dxa"/>
            <w:shd w:val="clear" w:color="auto" w:fill="FFFFFF"/>
          </w:tcPr>
          <w:p w:rsidR="00DD067D" w:rsidRPr="00DD067D" w:rsidRDefault="00DD067D" w:rsidP="006B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067D" w:rsidRPr="00DD067D" w:rsidTr="00F71719">
        <w:trPr>
          <w:trHeight w:val="54"/>
        </w:trPr>
        <w:tc>
          <w:tcPr>
            <w:tcW w:w="454" w:type="dxa"/>
            <w:vMerge/>
            <w:shd w:val="clear" w:color="auto" w:fill="FFFFFF"/>
          </w:tcPr>
          <w:p w:rsidR="00DD067D" w:rsidRPr="00DD067D" w:rsidRDefault="00DD067D" w:rsidP="006B1D00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hanging="6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FFFFFF"/>
          </w:tcPr>
          <w:p w:rsidR="00DD067D" w:rsidRPr="00DD067D" w:rsidRDefault="00DD067D" w:rsidP="006B1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рассчитан коэффициент быстрой (промежуточной) ликвидности за каждый период</w:t>
            </w:r>
          </w:p>
        </w:tc>
        <w:tc>
          <w:tcPr>
            <w:tcW w:w="2835" w:type="dxa"/>
            <w:shd w:val="clear" w:color="auto" w:fill="FFFFFF"/>
          </w:tcPr>
          <w:p w:rsidR="00DD067D" w:rsidRPr="00DD067D" w:rsidRDefault="00DD067D" w:rsidP="006B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067D" w:rsidRPr="00DD067D" w:rsidTr="00F71719">
        <w:trPr>
          <w:trHeight w:val="283"/>
        </w:trPr>
        <w:tc>
          <w:tcPr>
            <w:tcW w:w="454" w:type="dxa"/>
            <w:vMerge/>
            <w:shd w:val="clear" w:color="auto" w:fill="FFFFFF"/>
          </w:tcPr>
          <w:p w:rsidR="00DD067D" w:rsidRPr="00DD067D" w:rsidRDefault="00DD067D" w:rsidP="006B1D00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hanging="6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FFFFFF"/>
          </w:tcPr>
          <w:p w:rsidR="00DD067D" w:rsidRPr="00DD067D" w:rsidRDefault="00DD067D" w:rsidP="006B1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рассчитан коэффициент абсолютной ликвидности за каждый период</w:t>
            </w:r>
          </w:p>
        </w:tc>
        <w:tc>
          <w:tcPr>
            <w:tcW w:w="2835" w:type="dxa"/>
            <w:shd w:val="clear" w:color="auto" w:fill="FFFFFF"/>
          </w:tcPr>
          <w:p w:rsidR="00DD067D" w:rsidRPr="00DD067D" w:rsidRDefault="00DD067D" w:rsidP="006B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067D" w:rsidRPr="00DD067D" w:rsidTr="00F71719">
        <w:trPr>
          <w:trHeight w:val="283"/>
        </w:trPr>
        <w:tc>
          <w:tcPr>
            <w:tcW w:w="454" w:type="dxa"/>
            <w:vMerge/>
            <w:shd w:val="clear" w:color="auto" w:fill="FFFFFF"/>
          </w:tcPr>
          <w:p w:rsidR="00DD067D" w:rsidRPr="00DD067D" w:rsidRDefault="00DD067D" w:rsidP="006B1D00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hanging="6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FFFFFF"/>
          </w:tcPr>
          <w:p w:rsidR="00DD067D" w:rsidRPr="00DD067D" w:rsidRDefault="00DD067D" w:rsidP="006B1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рассчитан коэффициент автономии за каждый период</w:t>
            </w:r>
          </w:p>
        </w:tc>
        <w:tc>
          <w:tcPr>
            <w:tcW w:w="2835" w:type="dxa"/>
            <w:shd w:val="clear" w:color="auto" w:fill="FFFFFF"/>
          </w:tcPr>
          <w:p w:rsidR="00DD067D" w:rsidRPr="00DD067D" w:rsidRDefault="00DD067D" w:rsidP="006B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067D" w:rsidRPr="00DD067D" w:rsidTr="00F71719">
        <w:trPr>
          <w:trHeight w:val="283"/>
        </w:trPr>
        <w:tc>
          <w:tcPr>
            <w:tcW w:w="454" w:type="dxa"/>
            <w:vMerge/>
            <w:shd w:val="clear" w:color="auto" w:fill="FFFFFF"/>
          </w:tcPr>
          <w:p w:rsidR="00DD067D" w:rsidRPr="00DD067D" w:rsidRDefault="00DD067D" w:rsidP="006B1D00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hanging="6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</w:tcPr>
          <w:p w:rsidR="00DD067D" w:rsidRPr="00DD067D" w:rsidRDefault="00DD067D" w:rsidP="006B1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рассчитан коэффициент финансовой зависимости за каждый период</w:t>
            </w:r>
          </w:p>
        </w:tc>
        <w:tc>
          <w:tcPr>
            <w:tcW w:w="2835" w:type="dxa"/>
          </w:tcPr>
          <w:p w:rsidR="00DD067D" w:rsidRPr="00DD067D" w:rsidRDefault="00DD067D" w:rsidP="006B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067D" w:rsidRPr="00DD067D" w:rsidTr="00F71719">
        <w:trPr>
          <w:trHeight w:val="283"/>
        </w:trPr>
        <w:tc>
          <w:tcPr>
            <w:tcW w:w="454" w:type="dxa"/>
            <w:vMerge/>
            <w:shd w:val="clear" w:color="auto" w:fill="FFFFFF"/>
          </w:tcPr>
          <w:p w:rsidR="00DD067D" w:rsidRPr="00DD067D" w:rsidRDefault="00DD067D" w:rsidP="006B1D00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hanging="6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</w:tcPr>
          <w:p w:rsidR="00DD067D" w:rsidRPr="00DD067D" w:rsidRDefault="00DD067D" w:rsidP="006B1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рассчитан коэффициент обеспеченности собственными оборотными средствами за каждый период</w:t>
            </w:r>
          </w:p>
        </w:tc>
        <w:tc>
          <w:tcPr>
            <w:tcW w:w="2835" w:type="dxa"/>
          </w:tcPr>
          <w:p w:rsidR="00DD067D" w:rsidRPr="00DD067D" w:rsidRDefault="00DD067D" w:rsidP="006B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067D" w:rsidRPr="00DD067D" w:rsidTr="00F71719">
        <w:trPr>
          <w:trHeight w:val="283"/>
        </w:trPr>
        <w:tc>
          <w:tcPr>
            <w:tcW w:w="454" w:type="dxa"/>
            <w:vMerge/>
            <w:shd w:val="clear" w:color="auto" w:fill="FFFFFF"/>
          </w:tcPr>
          <w:p w:rsidR="00DD067D" w:rsidRPr="00DD067D" w:rsidRDefault="00DD067D" w:rsidP="006B1D00">
            <w:pPr>
              <w:tabs>
                <w:tab w:val="left" w:pos="993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</w:tcPr>
          <w:p w:rsidR="00DD067D" w:rsidRPr="00DD067D" w:rsidRDefault="00DD067D" w:rsidP="006B1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На основании проведенного анализа правильно сделаны выводы, соответствующие требованиям</w:t>
            </w:r>
          </w:p>
        </w:tc>
        <w:tc>
          <w:tcPr>
            <w:tcW w:w="2835" w:type="dxa"/>
          </w:tcPr>
          <w:p w:rsidR="00DD067D" w:rsidRPr="00DD067D" w:rsidRDefault="00DD067D" w:rsidP="006B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067D" w:rsidRPr="00DD067D" w:rsidTr="00F71719">
        <w:trPr>
          <w:trHeight w:val="283"/>
        </w:trPr>
        <w:tc>
          <w:tcPr>
            <w:tcW w:w="454" w:type="dxa"/>
            <w:vMerge/>
            <w:shd w:val="clear" w:color="auto" w:fill="FFFFFF"/>
          </w:tcPr>
          <w:p w:rsidR="00DD067D" w:rsidRPr="00DD067D" w:rsidRDefault="00DD067D" w:rsidP="006B1D00">
            <w:pPr>
              <w:tabs>
                <w:tab w:val="left" w:pos="993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</w:tcPr>
          <w:p w:rsidR="00DD067D" w:rsidRPr="00DD067D" w:rsidRDefault="00DD067D" w:rsidP="006B1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определена основная тенденция развития предприятия</w:t>
            </w:r>
          </w:p>
        </w:tc>
        <w:tc>
          <w:tcPr>
            <w:tcW w:w="2835" w:type="dxa"/>
          </w:tcPr>
          <w:p w:rsidR="00DD067D" w:rsidRPr="00DD067D" w:rsidRDefault="00DD067D" w:rsidP="006B1D0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067D" w:rsidRPr="00DD067D" w:rsidTr="00F71719">
        <w:trPr>
          <w:trHeight w:val="538"/>
        </w:trPr>
        <w:tc>
          <w:tcPr>
            <w:tcW w:w="454" w:type="dxa"/>
            <w:vMerge/>
            <w:shd w:val="clear" w:color="auto" w:fill="FFFFFF"/>
          </w:tcPr>
          <w:p w:rsidR="00DD067D" w:rsidRPr="00DD067D" w:rsidRDefault="00DD067D" w:rsidP="006B1D00">
            <w:pPr>
              <w:tabs>
                <w:tab w:val="left" w:pos="993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FFFFFF"/>
          </w:tcPr>
          <w:p w:rsidR="00DD067D" w:rsidRPr="00DD067D" w:rsidRDefault="00DD067D" w:rsidP="006B1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совершенствованию финансово-хозяйственной деятельности предприятия (не более четырех):</w:t>
            </w:r>
          </w:p>
          <w:p w:rsidR="00DD067D" w:rsidRPr="00DD067D" w:rsidRDefault="00DD067D" w:rsidP="006B1D0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балла – предложено четыре рекомендации;</w:t>
            </w:r>
          </w:p>
          <w:p w:rsidR="00DD067D" w:rsidRPr="00DD067D" w:rsidRDefault="00DD067D" w:rsidP="006B1D0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1,5 балла – предложено три рекомендации;</w:t>
            </w:r>
          </w:p>
          <w:p w:rsidR="00DD067D" w:rsidRPr="00DD067D" w:rsidRDefault="00DD067D" w:rsidP="006B1D0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балл – предложено две рекомендации;</w:t>
            </w:r>
          </w:p>
          <w:p w:rsidR="00DD067D" w:rsidRPr="00DD067D" w:rsidRDefault="00DD067D" w:rsidP="006B1D0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 балла – предложена одна рекомендация;</w:t>
            </w:r>
          </w:p>
          <w:p w:rsidR="00DD067D" w:rsidRPr="00DD067D" w:rsidRDefault="00DD067D" w:rsidP="006B1D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баллов – не предложено рекомендаций или рекомендации не соответствуют заданию</w:t>
            </w:r>
          </w:p>
        </w:tc>
        <w:tc>
          <w:tcPr>
            <w:tcW w:w="2835" w:type="dxa"/>
            <w:shd w:val="clear" w:color="auto" w:fill="auto"/>
          </w:tcPr>
          <w:p w:rsidR="00DD067D" w:rsidRPr="00DD067D" w:rsidRDefault="00DD067D" w:rsidP="006B1D0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DD067D" w:rsidRDefault="00DD067D" w:rsidP="00DD067D">
      <w:pPr>
        <w:tabs>
          <w:tab w:val="left" w:pos="142"/>
          <w:tab w:val="left" w:pos="851"/>
          <w:tab w:val="left" w:pos="1134"/>
          <w:tab w:val="left" w:pos="2835"/>
          <w:tab w:val="left" w:pos="3402"/>
          <w:tab w:val="left" w:pos="4111"/>
          <w:tab w:val="left" w:pos="4395"/>
          <w:tab w:val="left" w:pos="4536"/>
          <w:tab w:val="left" w:pos="5387"/>
          <w:tab w:val="left" w:pos="5670"/>
          <w:tab w:val="left" w:pos="6521"/>
          <w:tab w:val="left" w:pos="6663"/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B1D00" w:rsidRDefault="006B1D00" w:rsidP="005F7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B1D00" w:rsidRDefault="006B1D00" w:rsidP="005F7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41D41" w:rsidRDefault="00741D41">
      <w:pPr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br w:type="page"/>
      </w:r>
    </w:p>
    <w:p w:rsidR="005F7B10" w:rsidRPr="00DD067D" w:rsidRDefault="005F7B10" w:rsidP="005F7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Критерии оценивания</w:t>
      </w:r>
      <w:r w:rsidRPr="00DD067D">
        <w:rPr>
          <w:rFonts w:ascii="Times New Roman" w:eastAsia="Times New Roman" w:hAnsi="Times New Roman" w:cs="Times New Roman"/>
          <w:b/>
          <w:sz w:val="24"/>
          <w:szCs w:val="28"/>
        </w:rPr>
        <w:t xml:space="preserve"> вариативной части практического задания II уровня</w:t>
      </w:r>
    </w:p>
    <w:p w:rsidR="00DD067D" w:rsidRPr="00DD067D" w:rsidRDefault="00DD067D" w:rsidP="00DD067D">
      <w:pPr>
        <w:tabs>
          <w:tab w:val="left" w:pos="567"/>
          <w:tab w:val="left" w:pos="709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067D" w:rsidRDefault="00DD067D" w:rsidP="00DD0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67D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Специальность </w:t>
      </w:r>
      <w:r w:rsidRPr="00DD067D">
        <w:rPr>
          <w:rFonts w:ascii="Times New Roman" w:eastAsia="Calibri" w:hAnsi="Times New Roman" w:cs="Times New Roman"/>
          <w:b/>
          <w:bCs/>
          <w:sz w:val="24"/>
          <w:szCs w:val="24"/>
        </w:rPr>
        <w:t>38.02.04</w:t>
      </w:r>
      <w:r w:rsidRPr="00DD067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D067D">
        <w:rPr>
          <w:rFonts w:ascii="Times New Roman" w:eastAsia="Times New Roman" w:hAnsi="Times New Roman" w:cs="Times New Roman"/>
          <w:b/>
          <w:sz w:val="24"/>
          <w:szCs w:val="24"/>
        </w:rPr>
        <w:t>Коммерция (по отраслям)</w:t>
      </w:r>
    </w:p>
    <w:p w:rsidR="005F7B10" w:rsidRPr="00DD067D" w:rsidRDefault="005F7B10" w:rsidP="00DD0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4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10339"/>
        <w:gridCol w:w="3352"/>
      </w:tblGrid>
      <w:tr w:rsidR="00DD067D" w:rsidRPr="00DD067D" w:rsidTr="00B54C5C">
        <w:trPr>
          <w:trHeight w:val="821"/>
        </w:trPr>
        <w:tc>
          <w:tcPr>
            <w:tcW w:w="784" w:type="dxa"/>
            <w:vMerge w:val="restart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91" w:type="dxa"/>
            <w:gridSpan w:val="2"/>
          </w:tcPr>
          <w:p w:rsidR="00DD067D" w:rsidRPr="00DD067D" w:rsidRDefault="00DD067D" w:rsidP="00DD06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1. Анализ внешней и внутренней среды, проведение портфельного анализа бизнес-единиц фирмы</w:t>
            </w:r>
          </w:p>
        </w:tc>
      </w:tr>
      <w:tr w:rsidR="00DD067D" w:rsidRPr="00DD067D" w:rsidTr="006B1D00">
        <w:trPr>
          <w:trHeight w:val="1326"/>
        </w:trPr>
        <w:tc>
          <w:tcPr>
            <w:tcW w:w="784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067D" w:rsidRPr="00DD067D" w:rsidRDefault="00DD067D" w:rsidP="00DD067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задачи.</w:t>
            </w: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Проанализируйте внутреннюю и внешнюю среду организации, представленную в характеристике деятельности, с помощью методики </w:t>
            </w: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-анализа (</w:t>
            </w: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заполните матрицу </w:t>
            </w:r>
            <w:r w:rsidRPr="00DD06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SWOT</w:t>
            </w: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Проведите </w:t>
            </w: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портфельный анализ направлений деятельности организации с помощью матрицы БКГ (Бостонской консалтинговой группы).</w:t>
            </w: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Примите решение о стратегиях отдельных бизнес-единиц фирмы</w:t>
            </w:r>
          </w:p>
        </w:tc>
        <w:tc>
          <w:tcPr>
            <w:tcW w:w="33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Максимальн</w:t>
            </w:r>
            <w:r w:rsidRPr="00DD0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ый балл – 20 баллов</w:t>
            </w:r>
          </w:p>
        </w:tc>
      </w:tr>
      <w:tr w:rsidR="00DD067D" w:rsidRPr="00DD067D" w:rsidTr="00B54C5C">
        <w:trPr>
          <w:trHeight w:val="117"/>
        </w:trPr>
        <w:tc>
          <w:tcPr>
            <w:tcW w:w="784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9" w:type="dxa"/>
            <w:shd w:val="clear" w:color="auto" w:fill="auto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352" w:type="dxa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67D" w:rsidRPr="00DD067D" w:rsidTr="00B54C5C">
        <w:trPr>
          <w:trHeight w:val="117"/>
        </w:trPr>
        <w:tc>
          <w:tcPr>
            <w:tcW w:w="784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9" w:type="dxa"/>
            <w:shd w:val="clear" w:color="auto" w:fill="auto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правильно выбранный фактор сильной, слабой стороны, возможности и угрозы деятельности организации в матрице </w:t>
            </w: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-анализа: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>1,2 балла – ответ в поле «СИВ»;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>1,2 балла – ответ в поле «СИУ»;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>1,2 балла – ответ в поле «СЛВ»;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>1,2 балла – ответ в поле «СЛУ»</w:t>
            </w:r>
          </w:p>
        </w:tc>
        <w:tc>
          <w:tcPr>
            <w:tcW w:w="3352" w:type="dxa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(max </w:t>
            </w: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>– 4,8)</w:t>
            </w:r>
          </w:p>
        </w:tc>
      </w:tr>
      <w:tr w:rsidR="00DD067D" w:rsidRPr="00DD067D" w:rsidTr="00B54C5C">
        <w:trPr>
          <w:trHeight w:val="117"/>
        </w:trPr>
        <w:tc>
          <w:tcPr>
            <w:tcW w:w="784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9" w:type="dxa"/>
            <w:shd w:val="clear" w:color="auto" w:fill="auto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релевантный ответ в полях «СИВ», «СИУ», «СЛВ», «СЛУ» матрицы </w:t>
            </w: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-анализа (не более двух в одном поле):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>1,2 балла – ответ в поле «СИВ»;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>1,2 балла – ответ в поле «СИУ»;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>1,2 балла – ответ в поле «СЛВ»;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>1,2 балла – ответ в поле «СЛУ»</w:t>
            </w:r>
          </w:p>
        </w:tc>
        <w:tc>
          <w:tcPr>
            <w:tcW w:w="3352" w:type="dxa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(max </w:t>
            </w: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>– 4,8)</w:t>
            </w:r>
          </w:p>
        </w:tc>
      </w:tr>
      <w:tr w:rsidR="00DD067D" w:rsidRPr="00DD067D" w:rsidTr="00B54C5C">
        <w:trPr>
          <w:trHeight w:val="117"/>
        </w:trPr>
        <w:tc>
          <w:tcPr>
            <w:tcW w:w="784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9" w:type="dxa"/>
            <w:shd w:val="clear" w:color="auto" w:fill="auto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 рассчитан темп прироста рынка по всем бизнес-единицам</w:t>
            </w:r>
          </w:p>
        </w:tc>
        <w:tc>
          <w:tcPr>
            <w:tcW w:w="3352" w:type="dxa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DD067D" w:rsidRPr="00DD067D" w:rsidTr="00B54C5C">
        <w:trPr>
          <w:trHeight w:val="117"/>
        </w:trPr>
        <w:tc>
          <w:tcPr>
            <w:tcW w:w="784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9" w:type="dxa"/>
            <w:shd w:val="clear" w:color="auto" w:fill="auto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 рассчитана относительная доля рынка по всем бизнес-единицам</w:t>
            </w:r>
          </w:p>
        </w:tc>
        <w:tc>
          <w:tcPr>
            <w:tcW w:w="3352" w:type="dxa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DD067D" w:rsidRPr="00DD067D" w:rsidTr="00B54C5C">
        <w:trPr>
          <w:trHeight w:val="117"/>
        </w:trPr>
        <w:tc>
          <w:tcPr>
            <w:tcW w:w="784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9" w:type="dxa"/>
            <w:shd w:val="clear" w:color="auto" w:fill="auto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Релевантно</w:t>
            </w:r>
            <w:proofErr w:type="spellEnd"/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расставлена бизнес-единица в матрице БКГ</w:t>
            </w:r>
          </w:p>
        </w:tc>
        <w:tc>
          <w:tcPr>
            <w:tcW w:w="3352" w:type="dxa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DD067D" w:rsidRPr="00DD067D" w:rsidTr="00B54C5C">
        <w:trPr>
          <w:trHeight w:val="117"/>
        </w:trPr>
        <w:tc>
          <w:tcPr>
            <w:tcW w:w="784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9" w:type="dxa"/>
            <w:shd w:val="clear" w:color="auto" w:fill="auto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Релевантно</w:t>
            </w:r>
            <w:proofErr w:type="spellEnd"/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выбрана стратегия для бизнес-единицы в таблице стратегий фирмы</w:t>
            </w:r>
          </w:p>
        </w:tc>
        <w:tc>
          <w:tcPr>
            <w:tcW w:w="3352" w:type="dxa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DD067D" w:rsidRPr="00DD067D" w:rsidTr="00B54C5C">
        <w:trPr>
          <w:trHeight w:val="117"/>
        </w:trPr>
        <w:tc>
          <w:tcPr>
            <w:tcW w:w="784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9" w:type="dxa"/>
            <w:shd w:val="clear" w:color="auto" w:fill="auto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каждую предложенную рекомендацию для </w:t>
            </w: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перспективного плана </w:t>
            </w:r>
            <w:r w:rsidRPr="00DD067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деятельности организации (учитывается не более четырех рекомендаций):</w:t>
            </w:r>
          </w:p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>0,8 балла за каждую предложенную рекомендацию</w:t>
            </w:r>
          </w:p>
        </w:tc>
        <w:tc>
          <w:tcPr>
            <w:tcW w:w="3352" w:type="dxa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(max </w:t>
            </w: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</w:rPr>
              <w:t>– 3,2)</w:t>
            </w:r>
          </w:p>
        </w:tc>
      </w:tr>
      <w:tr w:rsidR="00DD067D" w:rsidRPr="00DD067D" w:rsidTr="00B54C5C">
        <w:trPr>
          <w:trHeight w:val="117"/>
        </w:trPr>
        <w:tc>
          <w:tcPr>
            <w:tcW w:w="784" w:type="dxa"/>
            <w:vMerge w:val="restart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91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Задача 2. Анализ </w:t>
            </w:r>
            <w:proofErr w:type="spellStart"/>
            <w:r w:rsidRPr="00DD06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товарооборачиваемости</w:t>
            </w:r>
            <w:proofErr w:type="spellEnd"/>
            <w:r w:rsidRPr="00DD06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розничного торгового предприятия</w:t>
            </w:r>
          </w:p>
        </w:tc>
      </w:tr>
      <w:tr w:rsidR="00DD067D" w:rsidRPr="00DD067D" w:rsidTr="00B54C5C">
        <w:trPr>
          <w:trHeight w:val="117"/>
        </w:trPr>
        <w:tc>
          <w:tcPr>
            <w:tcW w:w="784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067D" w:rsidRPr="00DD067D" w:rsidRDefault="00DD067D" w:rsidP="00DD0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задачи.</w:t>
            </w: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Рассчитать </w:t>
            </w:r>
            <w:proofErr w:type="spellStart"/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товарооборачиваемость</w:t>
            </w:r>
            <w:proofErr w:type="spellEnd"/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магазину и сумму высвобожденных (или вовлеченных) в оборот средств на основе исходных данных</w:t>
            </w:r>
          </w:p>
        </w:tc>
        <w:tc>
          <w:tcPr>
            <w:tcW w:w="3352" w:type="dxa"/>
            <w:tcMar>
              <w:left w:w="57" w:type="dxa"/>
              <w:right w:w="57" w:type="dxa"/>
            </w:tcMar>
            <w:vAlign w:val="center"/>
          </w:tcPr>
          <w:p w:rsidR="00DD067D" w:rsidRPr="00DD067D" w:rsidRDefault="00DD067D" w:rsidP="00D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67D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Максимальный </w:t>
            </w:r>
            <w:r w:rsidRPr="00DD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 – 15 баллов</w:t>
            </w:r>
          </w:p>
        </w:tc>
      </w:tr>
      <w:tr w:rsidR="00DD067D" w:rsidRPr="00DD067D" w:rsidTr="00B54C5C">
        <w:trPr>
          <w:trHeight w:val="284"/>
        </w:trPr>
        <w:tc>
          <w:tcPr>
            <w:tcW w:w="784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067D" w:rsidRPr="00DD067D" w:rsidRDefault="00DD067D" w:rsidP="00D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352" w:type="dxa"/>
            <w:tcMar>
              <w:left w:w="57" w:type="dxa"/>
              <w:right w:w="57" w:type="dxa"/>
            </w:tcMar>
            <w:vAlign w:val="center"/>
          </w:tcPr>
          <w:p w:rsidR="00DD067D" w:rsidRPr="00DD067D" w:rsidRDefault="00DD067D" w:rsidP="00DD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067D" w:rsidRPr="00DD067D" w:rsidTr="00B54C5C">
        <w:trPr>
          <w:trHeight w:val="117"/>
        </w:trPr>
        <w:tc>
          <w:tcPr>
            <w:tcW w:w="784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067D" w:rsidRPr="00DD067D" w:rsidRDefault="00DD067D" w:rsidP="00DD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рассчитан среднедневной товарооборот, тыс. руб.</w:t>
            </w:r>
          </w:p>
        </w:tc>
        <w:tc>
          <w:tcPr>
            <w:tcW w:w="3352" w:type="dxa"/>
            <w:tcMar>
              <w:left w:w="57" w:type="dxa"/>
              <w:right w:w="57" w:type="dxa"/>
            </w:tcMar>
            <w:vAlign w:val="center"/>
          </w:tcPr>
          <w:p w:rsidR="00DD067D" w:rsidRPr="00DD067D" w:rsidRDefault="00DD067D" w:rsidP="00DD0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6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D067D" w:rsidRPr="00DD067D" w:rsidTr="00B54C5C">
        <w:trPr>
          <w:trHeight w:val="117"/>
        </w:trPr>
        <w:tc>
          <w:tcPr>
            <w:tcW w:w="784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067D" w:rsidRPr="00DD067D" w:rsidRDefault="00DD067D" w:rsidP="00DD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рассчитаны средние запасы, тыс. руб.</w:t>
            </w:r>
          </w:p>
        </w:tc>
        <w:tc>
          <w:tcPr>
            <w:tcW w:w="3352" w:type="dxa"/>
            <w:tcMar>
              <w:left w:w="57" w:type="dxa"/>
              <w:right w:w="57" w:type="dxa"/>
            </w:tcMar>
            <w:vAlign w:val="center"/>
          </w:tcPr>
          <w:p w:rsidR="00DD067D" w:rsidRPr="00DD067D" w:rsidRDefault="00DD067D" w:rsidP="00D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D067D" w:rsidRPr="00DD067D" w:rsidTr="00B54C5C">
        <w:trPr>
          <w:trHeight w:val="117"/>
        </w:trPr>
        <w:tc>
          <w:tcPr>
            <w:tcW w:w="784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067D" w:rsidRPr="00DD067D" w:rsidRDefault="00DD067D" w:rsidP="00DD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рассчитана фактическая </w:t>
            </w:r>
            <w:proofErr w:type="spellStart"/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товарооборачиваемость</w:t>
            </w:r>
            <w:proofErr w:type="spellEnd"/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дни</w:t>
            </w:r>
          </w:p>
        </w:tc>
        <w:tc>
          <w:tcPr>
            <w:tcW w:w="3352" w:type="dxa"/>
            <w:tcMar>
              <w:left w:w="57" w:type="dxa"/>
              <w:right w:w="57" w:type="dxa"/>
            </w:tcMar>
            <w:vAlign w:val="center"/>
          </w:tcPr>
          <w:p w:rsidR="00DD067D" w:rsidRPr="00DD067D" w:rsidRDefault="00DD067D" w:rsidP="00D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067D" w:rsidRPr="00DD067D" w:rsidTr="006B1D00">
        <w:trPr>
          <w:trHeight w:val="20"/>
        </w:trPr>
        <w:tc>
          <w:tcPr>
            <w:tcW w:w="784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067D" w:rsidRPr="00DD067D" w:rsidRDefault="00DD067D" w:rsidP="00DD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рассчитано отклонение </w:t>
            </w:r>
            <w:proofErr w:type="spellStart"/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товарооборачиваемости</w:t>
            </w:r>
            <w:proofErr w:type="spellEnd"/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дни</w:t>
            </w:r>
          </w:p>
        </w:tc>
        <w:tc>
          <w:tcPr>
            <w:tcW w:w="3352" w:type="dxa"/>
            <w:tcMar>
              <w:left w:w="57" w:type="dxa"/>
              <w:right w:w="57" w:type="dxa"/>
            </w:tcMar>
            <w:vAlign w:val="center"/>
          </w:tcPr>
          <w:p w:rsidR="00DD067D" w:rsidRPr="00DD067D" w:rsidRDefault="00DD067D" w:rsidP="00D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067D" w:rsidRPr="00DD067D" w:rsidTr="006B1D00">
        <w:trPr>
          <w:trHeight w:val="20"/>
        </w:trPr>
        <w:tc>
          <w:tcPr>
            <w:tcW w:w="784" w:type="dxa"/>
            <w:vMerge/>
            <w:tcMar>
              <w:left w:w="57" w:type="dxa"/>
              <w:right w:w="57" w:type="dxa"/>
            </w:tcMar>
          </w:tcPr>
          <w:p w:rsidR="00DD067D" w:rsidRPr="00DD067D" w:rsidRDefault="00DD067D" w:rsidP="00DD06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067D" w:rsidRPr="00DD067D" w:rsidRDefault="00DD067D" w:rsidP="00DD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рассчитана сумма высвобожденных (вовлеченных) в оборот средств, тыс. руб.</w:t>
            </w:r>
          </w:p>
        </w:tc>
        <w:tc>
          <w:tcPr>
            <w:tcW w:w="3352" w:type="dxa"/>
            <w:tcMar>
              <w:left w:w="57" w:type="dxa"/>
              <w:right w:w="57" w:type="dxa"/>
            </w:tcMar>
            <w:vAlign w:val="center"/>
          </w:tcPr>
          <w:p w:rsidR="00DD067D" w:rsidRPr="00DD067D" w:rsidRDefault="00DD067D" w:rsidP="00DD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42EF0" w:rsidRDefault="00042EF0" w:rsidP="005F7B10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</w:pPr>
      <w:r w:rsidRPr="00042E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042EF0" w:rsidSect="005F7B10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neva CY">
    <w:altName w:val="Courier New"/>
    <w:charset w:val="59"/>
    <w:family w:val="auto"/>
    <w:pitch w:val="variable"/>
    <w:sig w:usb0="00000000" w:usb1="00000000" w:usb2="00000000" w:usb3="00000000" w:csb0="000001C6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AC3"/>
    <w:multiLevelType w:val="hybridMultilevel"/>
    <w:tmpl w:val="BC7A36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4372029E">
      <w:start w:val="1"/>
      <w:numFmt w:val="decimal"/>
      <w:lvlText w:val="%2."/>
      <w:lvlJc w:val="left"/>
      <w:pPr>
        <w:ind w:left="214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E02A6B"/>
    <w:multiLevelType w:val="hybridMultilevel"/>
    <w:tmpl w:val="23EA4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6A3E"/>
    <w:multiLevelType w:val="hybridMultilevel"/>
    <w:tmpl w:val="39025B0E"/>
    <w:lvl w:ilvl="0" w:tplc="8538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35A40"/>
    <w:multiLevelType w:val="hybridMultilevel"/>
    <w:tmpl w:val="213688B4"/>
    <w:lvl w:ilvl="0" w:tplc="8538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A03CF"/>
    <w:multiLevelType w:val="hybridMultilevel"/>
    <w:tmpl w:val="99968B4C"/>
    <w:lvl w:ilvl="0" w:tplc="8538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46FF2"/>
    <w:multiLevelType w:val="hybridMultilevel"/>
    <w:tmpl w:val="D856F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27E06"/>
    <w:multiLevelType w:val="hybridMultilevel"/>
    <w:tmpl w:val="11089CF6"/>
    <w:lvl w:ilvl="0" w:tplc="8538186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2ED1B37"/>
    <w:multiLevelType w:val="hybridMultilevel"/>
    <w:tmpl w:val="8C540DA4"/>
    <w:lvl w:ilvl="0" w:tplc="8538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561CC"/>
    <w:multiLevelType w:val="hybridMultilevel"/>
    <w:tmpl w:val="CB109D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AC5E3A6E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A7599"/>
    <w:multiLevelType w:val="hybridMultilevel"/>
    <w:tmpl w:val="345626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958D0"/>
    <w:multiLevelType w:val="multilevel"/>
    <w:tmpl w:val="FF1C9312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eastAsia="Times New Roman" w:hint="default"/>
      </w:rPr>
    </w:lvl>
  </w:abstractNum>
  <w:abstractNum w:abstractNumId="11" w15:restartNumberingAfterBreak="0">
    <w:nsid w:val="2B67507A"/>
    <w:multiLevelType w:val="hybridMultilevel"/>
    <w:tmpl w:val="F4CE1CD2"/>
    <w:lvl w:ilvl="0" w:tplc="6F8004BC">
      <w:start w:val="1"/>
      <w:numFmt w:val="decimal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8069A"/>
    <w:multiLevelType w:val="hybridMultilevel"/>
    <w:tmpl w:val="A634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25C20"/>
    <w:multiLevelType w:val="hybridMultilevel"/>
    <w:tmpl w:val="356852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D1E620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E57D3"/>
    <w:multiLevelType w:val="hybridMultilevel"/>
    <w:tmpl w:val="08A2A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47546"/>
    <w:multiLevelType w:val="hybridMultilevel"/>
    <w:tmpl w:val="8F7AB128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A3570"/>
    <w:multiLevelType w:val="hybridMultilevel"/>
    <w:tmpl w:val="79C87582"/>
    <w:lvl w:ilvl="0" w:tplc="8538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3F79"/>
    <w:multiLevelType w:val="hybridMultilevel"/>
    <w:tmpl w:val="8ECCB70E"/>
    <w:lvl w:ilvl="0" w:tplc="8538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D084F"/>
    <w:multiLevelType w:val="multilevel"/>
    <w:tmpl w:val="8382A776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upperLetter"/>
      <w:suff w:val="space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F749D4"/>
    <w:multiLevelType w:val="hybridMultilevel"/>
    <w:tmpl w:val="34168E2A"/>
    <w:lvl w:ilvl="0" w:tplc="8538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67F1E"/>
    <w:multiLevelType w:val="hybridMultilevel"/>
    <w:tmpl w:val="23EA4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734FD"/>
    <w:multiLevelType w:val="hybridMultilevel"/>
    <w:tmpl w:val="368E2C6E"/>
    <w:lvl w:ilvl="0" w:tplc="07825EC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4618C"/>
    <w:multiLevelType w:val="hybridMultilevel"/>
    <w:tmpl w:val="F62C7C7A"/>
    <w:lvl w:ilvl="0" w:tplc="8538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E79D7"/>
    <w:multiLevelType w:val="hybridMultilevel"/>
    <w:tmpl w:val="23EA4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731FC"/>
    <w:multiLevelType w:val="hybridMultilevel"/>
    <w:tmpl w:val="AABA2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265AC"/>
    <w:multiLevelType w:val="hybridMultilevel"/>
    <w:tmpl w:val="64FA3F6E"/>
    <w:lvl w:ilvl="0" w:tplc="8538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17CB1"/>
    <w:multiLevelType w:val="hybridMultilevel"/>
    <w:tmpl w:val="AFB686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5E76D6A"/>
    <w:multiLevelType w:val="hybridMultilevel"/>
    <w:tmpl w:val="F9A82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D6ACE"/>
    <w:multiLevelType w:val="hybridMultilevel"/>
    <w:tmpl w:val="434E7A52"/>
    <w:lvl w:ilvl="0" w:tplc="8538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22C21"/>
    <w:multiLevelType w:val="hybridMultilevel"/>
    <w:tmpl w:val="BA1E92E8"/>
    <w:lvl w:ilvl="0" w:tplc="AE685566">
      <w:start w:val="1"/>
      <w:numFmt w:val="decimal"/>
      <w:pStyle w:val="1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C75E8"/>
    <w:multiLevelType w:val="hybridMultilevel"/>
    <w:tmpl w:val="0CD8243C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D765A6"/>
    <w:multiLevelType w:val="hybridMultilevel"/>
    <w:tmpl w:val="4C84E056"/>
    <w:lvl w:ilvl="0" w:tplc="8538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0D609A"/>
    <w:multiLevelType w:val="hybridMultilevel"/>
    <w:tmpl w:val="4E6047A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C7AD5"/>
    <w:multiLevelType w:val="hybridMultilevel"/>
    <w:tmpl w:val="1C66BEF4"/>
    <w:lvl w:ilvl="0" w:tplc="8538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55A95"/>
    <w:multiLevelType w:val="hybridMultilevel"/>
    <w:tmpl w:val="23EA4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229BF"/>
    <w:multiLevelType w:val="hybridMultilevel"/>
    <w:tmpl w:val="922897CE"/>
    <w:lvl w:ilvl="0" w:tplc="18C6D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E4884AA">
      <w:start w:val="1"/>
      <w:numFmt w:val="decimal"/>
      <w:lvlText w:val="%2."/>
      <w:lvlJc w:val="left"/>
      <w:pPr>
        <w:ind w:left="2764" w:hanging="97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7EB7858"/>
    <w:multiLevelType w:val="hybridMultilevel"/>
    <w:tmpl w:val="0FC8E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210BE"/>
    <w:multiLevelType w:val="multilevel"/>
    <w:tmpl w:val="EEE69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C956996"/>
    <w:multiLevelType w:val="hybridMultilevel"/>
    <w:tmpl w:val="4A84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C6F4F"/>
    <w:multiLevelType w:val="multilevel"/>
    <w:tmpl w:val="803AC9C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Calibri" w:hint="default"/>
      </w:rPr>
    </w:lvl>
  </w:abstractNum>
  <w:abstractNum w:abstractNumId="40" w15:restartNumberingAfterBreak="0">
    <w:nsid w:val="6D70262F"/>
    <w:multiLevelType w:val="hybridMultilevel"/>
    <w:tmpl w:val="1C7AF756"/>
    <w:lvl w:ilvl="0" w:tplc="3B8845F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D4734"/>
    <w:multiLevelType w:val="hybridMultilevel"/>
    <w:tmpl w:val="B5DAF584"/>
    <w:lvl w:ilvl="0" w:tplc="226CD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81035"/>
    <w:multiLevelType w:val="hybridMultilevel"/>
    <w:tmpl w:val="CA3844A6"/>
    <w:lvl w:ilvl="0" w:tplc="3B8845F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525C8"/>
    <w:multiLevelType w:val="hybridMultilevel"/>
    <w:tmpl w:val="49ACA52A"/>
    <w:lvl w:ilvl="0" w:tplc="8538186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36D2C"/>
    <w:multiLevelType w:val="hybridMultilevel"/>
    <w:tmpl w:val="2358644E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37"/>
  </w:num>
  <w:num w:numId="4">
    <w:abstractNumId w:val="2"/>
  </w:num>
  <w:num w:numId="5">
    <w:abstractNumId w:val="28"/>
  </w:num>
  <w:num w:numId="6">
    <w:abstractNumId w:val="7"/>
  </w:num>
  <w:num w:numId="7">
    <w:abstractNumId w:val="33"/>
  </w:num>
  <w:num w:numId="8">
    <w:abstractNumId w:val="31"/>
  </w:num>
  <w:num w:numId="9">
    <w:abstractNumId w:val="39"/>
  </w:num>
  <w:num w:numId="10">
    <w:abstractNumId w:val="14"/>
  </w:num>
  <w:num w:numId="11">
    <w:abstractNumId w:val="4"/>
  </w:num>
  <w:num w:numId="12">
    <w:abstractNumId w:val="3"/>
  </w:num>
  <w:num w:numId="13">
    <w:abstractNumId w:val="43"/>
  </w:num>
  <w:num w:numId="14">
    <w:abstractNumId w:val="34"/>
  </w:num>
  <w:num w:numId="15">
    <w:abstractNumId w:val="38"/>
  </w:num>
  <w:num w:numId="16">
    <w:abstractNumId w:val="20"/>
  </w:num>
  <w:num w:numId="17">
    <w:abstractNumId w:val="29"/>
  </w:num>
  <w:num w:numId="18">
    <w:abstractNumId w:val="11"/>
  </w:num>
  <w:num w:numId="19">
    <w:abstractNumId w:val="42"/>
  </w:num>
  <w:num w:numId="20">
    <w:abstractNumId w:val="16"/>
  </w:num>
  <w:num w:numId="21">
    <w:abstractNumId w:val="22"/>
  </w:num>
  <w:num w:numId="22">
    <w:abstractNumId w:val="25"/>
  </w:num>
  <w:num w:numId="23">
    <w:abstractNumId w:val="17"/>
  </w:num>
  <w:num w:numId="24">
    <w:abstractNumId w:val="19"/>
  </w:num>
  <w:num w:numId="25">
    <w:abstractNumId w:val="6"/>
  </w:num>
  <w:num w:numId="26">
    <w:abstractNumId w:val="9"/>
  </w:num>
  <w:num w:numId="27">
    <w:abstractNumId w:val="18"/>
  </w:num>
  <w:num w:numId="28">
    <w:abstractNumId w:val="40"/>
  </w:num>
  <w:num w:numId="29">
    <w:abstractNumId w:val="12"/>
  </w:num>
  <w:num w:numId="30">
    <w:abstractNumId w:val="44"/>
  </w:num>
  <w:num w:numId="31">
    <w:abstractNumId w:val="15"/>
  </w:num>
  <w:num w:numId="32">
    <w:abstractNumId w:val="30"/>
  </w:num>
  <w:num w:numId="33">
    <w:abstractNumId w:val="32"/>
  </w:num>
  <w:num w:numId="34">
    <w:abstractNumId w:val="27"/>
  </w:num>
  <w:num w:numId="35">
    <w:abstractNumId w:val="35"/>
  </w:num>
  <w:num w:numId="36">
    <w:abstractNumId w:val="8"/>
  </w:num>
  <w:num w:numId="37">
    <w:abstractNumId w:val="0"/>
  </w:num>
  <w:num w:numId="38">
    <w:abstractNumId w:val="13"/>
  </w:num>
  <w:num w:numId="39">
    <w:abstractNumId w:val="1"/>
  </w:num>
  <w:num w:numId="40">
    <w:abstractNumId w:val="26"/>
  </w:num>
  <w:num w:numId="41">
    <w:abstractNumId w:val="36"/>
  </w:num>
  <w:num w:numId="42">
    <w:abstractNumId w:val="21"/>
  </w:num>
  <w:num w:numId="43">
    <w:abstractNumId w:val="5"/>
  </w:num>
  <w:num w:numId="44">
    <w:abstractNumId w:val="41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C9"/>
    <w:rsid w:val="00023AC1"/>
    <w:rsid w:val="00042EF0"/>
    <w:rsid w:val="000C5575"/>
    <w:rsid w:val="00162C20"/>
    <w:rsid w:val="00194A95"/>
    <w:rsid w:val="00200688"/>
    <w:rsid w:val="002458FD"/>
    <w:rsid w:val="002759AB"/>
    <w:rsid w:val="002E48EC"/>
    <w:rsid w:val="00326F81"/>
    <w:rsid w:val="004B2E0A"/>
    <w:rsid w:val="004F2A58"/>
    <w:rsid w:val="00553740"/>
    <w:rsid w:val="005F7B10"/>
    <w:rsid w:val="0063529B"/>
    <w:rsid w:val="00637F6B"/>
    <w:rsid w:val="006B1D00"/>
    <w:rsid w:val="006D13E8"/>
    <w:rsid w:val="007327B8"/>
    <w:rsid w:val="00741D41"/>
    <w:rsid w:val="007A07DB"/>
    <w:rsid w:val="007A50D6"/>
    <w:rsid w:val="008F60B7"/>
    <w:rsid w:val="009369B2"/>
    <w:rsid w:val="009972C9"/>
    <w:rsid w:val="009B64EB"/>
    <w:rsid w:val="00A32109"/>
    <w:rsid w:val="00B54C5C"/>
    <w:rsid w:val="00BD2E36"/>
    <w:rsid w:val="00D44EBE"/>
    <w:rsid w:val="00DD067D"/>
    <w:rsid w:val="00E37B24"/>
    <w:rsid w:val="00E734E5"/>
    <w:rsid w:val="00F7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5B2FE-9A1C-4621-BE76-BA3FA8E0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042E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EF0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42EF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042EF0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numbering" w:customStyle="1" w:styleId="12">
    <w:name w:val="Нет списка1"/>
    <w:next w:val="a2"/>
    <w:uiPriority w:val="99"/>
    <w:semiHidden/>
    <w:unhideWhenUsed/>
    <w:rsid w:val="00042EF0"/>
  </w:style>
  <w:style w:type="character" w:customStyle="1" w:styleId="13">
    <w:name w:val="Основной текст (13)_"/>
    <w:link w:val="130"/>
    <w:uiPriority w:val="99"/>
    <w:locked/>
    <w:rsid w:val="00042EF0"/>
    <w:rPr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042EF0"/>
    <w:pPr>
      <w:shd w:val="clear" w:color="auto" w:fill="FFFFFF"/>
      <w:spacing w:before="180" w:after="420" w:line="240" w:lineRule="atLeast"/>
    </w:pPr>
    <w:rPr>
      <w:sz w:val="27"/>
      <w:szCs w:val="27"/>
    </w:rPr>
  </w:style>
  <w:style w:type="paragraph" w:styleId="a3">
    <w:name w:val="No Spacing"/>
    <w:qFormat/>
    <w:rsid w:val="00042EF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42EF0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FontStyle11">
    <w:name w:val="Font Style11"/>
    <w:rsid w:val="00042EF0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042EF0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042EF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7">
    <w:name w:val="footer"/>
    <w:basedOn w:val="a"/>
    <w:link w:val="a8"/>
    <w:uiPriority w:val="99"/>
    <w:unhideWhenUsed/>
    <w:rsid w:val="00042EF0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042EF0"/>
    <w:rPr>
      <w:rFonts w:ascii="Times New Roman" w:eastAsia="Calibri" w:hAnsi="Times New Roman" w:cs="Times New Roman"/>
      <w:sz w:val="28"/>
      <w:szCs w:val="28"/>
      <w:lang w:val="x-none"/>
    </w:rPr>
  </w:style>
  <w:style w:type="table" w:styleId="a9">
    <w:name w:val="Table Grid"/>
    <w:basedOn w:val="a1"/>
    <w:rsid w:val="00042EF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042EF0"/>
  </w:style>
  <w:style w:type="character" w:customStyle="1" w:styleId="epm">
    <w:name w:val="epm"/>
    <w:basedOn w:val="a0"/>
    <w:rsid w:val="00042EF0"/>
  </w:style>
  <w:style w:type="character" w:customStyle="1" w:styleId="21">
    <w:name w:val="Основной текст (2)_"/>
    <w:link w:val="22"/>
    <w:uiPriority w:val="99"/>
    <w:locked/>
    <w:rsid w:val="00042EF0"/>
    <w:rPr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42EF0"/>
    <w:pPr>
      <w:shd w:val="clear" w:color="auto" w:fill="FFFFFF"/>
      <w:spacing w:after="0" w:line="240" w:lineRule="atLeast"/>
      <w:ind w:hanging="460"/>
    </w:pPr>
    <w:rPr>
      <w:sz w:val="16"/>
      <w:szCs w:val="16"/>
    </w:rPr>
  </w:style>
  <w:style w:type="character" w:customStyle="1" w:styleId="14">
    <w:name w:val="Заголовок №1_"/>
    <w:link w:val="15"/>
    <w:uiPriority w:val="99"/>
    <w:locked/>
    <w:rsid w:val="00042EF0"/>
    <w:rPr>
      <w:sz w:val="27"/>
      <w:szCs w:val="27"/>
      <w:shd w:val="clear" w:color="auto" w:fill="FFFFFF"/>
    </w:rPr>
  </w:style>
  <w:style w:type="character" w:customStyle="1" w:styleId="aa">
    <w:name w:val="Основной текст_"/>
    <w:link w:val="16"/>
    <w:uiPriority w:val="99"/>
    <w:locked/>
    <w:rsid w:val="00042EF0"/>
    <w:rPr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042EF0"/>
    <w:pPr>
      <w:shd w:val="clear" w:color="auto" w:fill="FFFFFF"/>
      <w:spacing w:before="480" w:after="240" w:line="240" w:lineRule="atLeast"/>
      <w:jc w:val="center"/>
      <w:outlineLvl w:val="0"/>
    </w:pPr>
    <w:rPr>
      <w:sz w:val="27"/>
      <w:szCs w:val="27"/>
    </w:rPr>
  </w:style>
  <w:style w:type="paragraph" w:customStyle="1" w:styleId="16">
    <w:name w:val="Основной текст1"/>
    <w:basedOn w:val="a"/>
    <w:link w:val="aa"/>
    <w:uiPriority w:val="99"/>
    <w:rsid w:val="00042EF0"/>
    <w:pPr>
      <w:shd w:val="clear" w:color="auto" w:fill="FFFFFF"/>
      <w:spacing w:before="240" w:after="0" w:line="475" w:lineRule="exact"/>
      <w:jc w:val="both"/>
    </w:pPr>
    <w:rPr>
      <w:sz w:val="27"/>
      <w:szCs w:val="27"/>
    </w:rPr>
  </w:style>
  <w:style w:type="paragraph" w:customStyle="1" w:styleId="Style16">
    <w:name w:val="Style16"/>
    <w:basedOn w:val="a"/>
    <w:uiPriority w:val="99"/>
    <w:rsid w:val="00042EF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5">
    <w:name w:val="Font Style35"/>
    <w:uiPriority w:val="99"/>
    <w:rsid w:val="00042EF0"/>
    <w:rPr>
      <w:rFonts w:ascii="Segoe UI" w:hAnsi="Segoe UI" w:cs="Segoe UI"/>
      <w:sz w:val="20"/>
      <w:szCs w:val="20"/>
    </w:rPr>
  </w:style>
  <w:style w:type="paragraph" w:styleId="ab">
    <w:name w:val="Body Text Indent"/>
    <w:basedOn w:val="a"/>
    <w:link w:val="ac"/>
    <w:uiPriority w:val="99"/>
    <w:rsid w:val="00042EF0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042EF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ntStyle18">
    <w:name w:val="Font Style18"/>
    <w:uiPriority w:val="99"/>
    <w:rsid w:val="00042EF0"/>
    <w:rPr>
      <w:rFonts w:ascii="Times New Roman" w:hAnsi="Times New Roman"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42EF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042EF0"/>
    <w:rPr>
      <w:rFonts w:ascii="Tahoma" w:eastAsia="Calibri" w:hAnsi="Tahoma" w:cs="Times New Roman"/>
      <w:sz w:val="16"/>
      <w:szCs w:val="16"/>
      <w:lang w:val="x-none"/>
    </w:rPr>
  </w:style>
  <w:style w:type="character" w:styleId="af">
    <w:name w:val="annotation reference"/>
    <w:uiPriority w:val="99"/>
    <w:semiHidden/>
    <w:unhideWhenUsed/>
    <w:rsid w:val="00042EF0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042EF0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f1">
    <w:name w:val="Текст примечания Знак"/>
    <w:basedOn w:val="a0"/>
    <w:link w:val="af0"/>
    <w:uiPriority w:val="99"/>
    <w:rsid w:val="00042EF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42EF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42EF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styleId="af4">
    <w:name w:val="footnote text"/>
    <w:basedOn w:val="a"/>
    <w:link w:val="af5"/>
    <w:uiPriority w:val="99"/>
    <w:semiHidden/>
    <w:unhideWhenUsed/>
    <w:rsid w:val="00042EF0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042EF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6">
    <w:name w:val="footnote reference"/>
    <w:uiPriority w:val="99"/>
    <w:semiHidden/>
    <w:unhideWhenUsed/>
    <w:rsid w:val="00042EF0"/>
    <w:rPr>
      <w:vertAlign w:val="superscript"/>
    </w:rPr>
  </w:style>
  <w:style w:type="table" w:customStyle="1" w:styleId="17">
    <w:name w:val="Сетка таблицы1"/>
    <w:basedOn w:val="a1"/>
    <w:next w:val="a9"/>
    <w:uiPriority w:val="59"/>
    <w:rsid w:val="00042E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42EF0"/>
  </w:style>
  <w:style w:type="table" w:customStyle="1" w:styleId="4">
    <w:name w:val="Сетка таблицы4"/>
    <w:basedOn w:val="a1"/>
    <w:next w:val="a9"/>
    <w:uiPriority w:val="59"/>
    <w:rsid w:val="00042E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042E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9"/>
    <w:uiPriority w:val="59"/>
    <w:rsid w:val="00042E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9"/>
    <w:uiPriority w:val="59"/>
    <w:rsid w:val="00042E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Письмо"/>
    <w:basedOn w:val="a"/>
    <w:rsid w:val="00042EF0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04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rsid w:val="00042EF0"/>
    <w:rPr>
      <w:b/>
      <w:bCs/>
    </w:rPr>
  </w:style>
  <w:style w:type="character" w:styleId="afa">
    <w:name w:val="Emphasis"/>
    <w:uiPriority w:val="20"/>
    <w:qFormat/>
    <w:rsid w:val="00042EF0"/>
    <w:rPr>
      <w:b/>
      <w:bCs/>
      <w:i w:val="0"/>
      <w:iCs w:val="0"/>
    </w:rPr>
  </w:style>
  <w:style w:type="character" w:customStyle="1" w:styleId="st1">
    <w:name w:val="st1"/>
    <w:rsid w:val="00042EF0"/>
  </w:style>
  <w:style w:type="paragraph" w:customStyle="1" w:styleId="afb">
    <w:name w:val="Прижатый влево"/>
    <w:basedOn w:val="a"/>
    <w:next w:val="a"/>
    <w:uiPriority w:val="99"/>
    <w:rsid w:val="00042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0020tablechar">
    <w:name w:val="normal_0020table__char"/>
    <w:rsid w:val="00042EF0"/>
  </w:style>
  <w:style w:type="paragraph" w:customStyle="1" w:styleId="normal0020table">
    <w:name w:val="normal_0020table"/>
    <w:basedOn w:val="a"/>
    <w:rsid w:val="0004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042EF0"/>
    <w:pPr>
      <w:spacing w:after="120" w:line="276" w:lineRule="auto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042EF0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fontstyle01">
    <w:name w:val="fontstyle01"/>
    <w:rsid w:val="00042EF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042EF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042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4"/>
    <w:link w:val="18"/>
    <w:qFormat/>
    <w:rsid w:val="00042EF0"/>
    <w:pPr>
      <w:numPr>
        <w:numId w:val="17"/>
      </w:numPr>
      <w:spacing w:before="240" w:after="120"/>
      <w:contextualSpacing w:val="0"/>
    </w:pPr>
    <w:rPr>
      <w:lang w:val="x-none"/>
    </w:rPr>
  </w:style>
  <w:style w:type="paragraph" w:customStyle="1" w:styleId="24">
    <w:name w:val="Стиль2"/>
    <w:basedOn w:val="1"/>
    <w:link w:val="25"/>
    <w:qFormat/>
    <w:rsid w:val="00042EF0"/>
  </w:style>
  <w:style w:type="character" w:customStyle="1" w:styleId="25">
    <w:name w:val="Стиль2 Знак"/>
    <w:link w:val="24"/>
    <w:rsid w:val="00042EF0"/>
    <w:rPr>
      <w:rFonts w:ascii="Times New Roman" w:eastAsia="Calibri" w:hAnsi="Times New Roman" w:cs="Times New Roman"/>
      <w:sz w:val="24"/>
      <w:lang w:val="x-none"/>
    </w:rPr>
  </w:style>
  <w:style w:type="paragraph" w:customStyle="1" w:styleId="3">
    <w:name w:val="Стиль3"/>
    <w:basedOn w:val="a4"/>
    <w:link w:val="31"/>
    <w:qFormat/>
    <w:rsid w:val="00042EF0"/>
    <w:pPr>
      <w:numPr>
        <w:numId w:val="18"/>
      </w:numPr>
    </w:pPr>
    <w:rPr>
      <w:szCs w:val="24"/>
      <w:lang w:val="x-none"/>
    </w:rPr>
  </w:style>
  <w:style w:type="character" w:customStyle="1" w:styleId="31">
    <w:name w:val="Стиль3 Знак"/>
    <w:link w:val="3"/>
    <w:rsid w:val="00042EF0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18">
    <w:name w:val="Стиль1 Знак"/>
    <w:link w:val="1"/>
    <w:rsid w:val="00042EF0"/>
    <w:rPr>
      <w:rFonts w:ascii="Times New Roman" w:eastAsia="Calibri" w:hAnsi="Times New Roman" w:cs="Times New Roman"/>
      <w:sz w:val="24"/>
      <w:lang w:val="x-none"/>
    </w:rPr>
  </w:style>
  <w:style w:type="paragraph" w:customStyle="1" w:styleId="paragraph">
    <w:name w:val="paragraph"/>
    <w:basedOn w:val="a"/>
    <w:rsid w:val="0004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Диплом"/>
    <w:basedOn w:val="a"/>
    <w:link w:val="aff"/>
    <w:qFormat/>
    <w:rsid w:val="00042EF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 w:bidi="en-US"/>
    </w:rPr>
  </w:style>
  <w:style w:type="character" w:customStyle="1" w:styleId="aff">
    <w:name w:val="Диплом Знак"/>
    <w:link w:val="afe"/>
    <w:rsid w:val="00042EF0"/>
    <w:rPr>
      <w:rFonts w:ascii="Times New Roman" w:eastAsia="Times New Roman" w:hAnsi="Times New Roman" w:cs="Times New Roman"/>
      <w:sz w:val="24"/>
      <w:szCs w:val="24"/>
      <w:lang w:val="x-none" w:eastAsia="x-none" w:bidi="en-US"/>
    </w:rPr>
  </w:style>
  <w:style w:type="paragraph" w:customStyle="1" w:styleId="19">
    <w:name w:val="Обычный1"/>
    <w:basedOn w:val="a"/>
    <w:rsid w:val="0004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20paragraphchar">
    <w:name w:val="list_0020paragraph__char"/>
    <w:rsid w:val="00042EF0"/>
  </w:style>
  <w:style w:type="character" w:customStyle="1" w:styleId="normalchar">
    <w:name w:val="normal__char"/>
    <w:rsid w:val="00042EF0"/>
  </w:style>
  <w:style w:type="paragraph" w:customStyle="1" w:styleId="26">
    <w:name w:val="Обычный2"/>
    <w:basedOn w:val="a"/>
    <w:rsid w:val="0004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itle"/>
    <w:basedOn w:val="a"/>
    <w:link w:val="aff1"/>
    <w:qFormat/>
    <w:rsid w:val="00042EF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ff1">
    <w:name w:val="Заголовок Знак"/>
    <w:basedOn w:val="a0"/>
    <w:link w:val="aff0"/>
    <w:rsid w:val="00042EF0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pricelabel">
    <w:name w:val="price label"/>
    <w:basedOn w:val="a0"/>
    <w:rsid w:val="00042EF0"/>
  </w:style>
  <w:style w:type="character" w:customStyle="1" w:styleId="dash041e0431044b0447043d044b0439char">
    <w:name w:val="dash041e_0431_044b_0447_043d_044b_0439__char"/>
    <w:basedOn w:val="a0"/>
    <w:rsid w:val="00042EF0"/>
  </w:style>
  <w:style w:type="character" w:customStyle="1" w:styleId="dash0410043104370430044600200441043f04380441043a0430char">
    <w:name w:val="dash0410_0431_0437_0430_0446_0020_0441_043f_0438_0441_043a_0430__char"/>
    <w:basedOn w:val="a0"/>
    <w:rsid w:val="00042EF0"/>
  </w:style>
  <w:style w:type="paragraph" w:customStyle="1" w:styleId="32">
    <w:name w:val="Обычный3"/>
    <w:basedOn w:val="a"/>
    <w:rsid w:val="0004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42E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21">
    <w:name w:val="Средняя сетка 1 — акцент 21"/>
    <w:basedOn w:val="a"/>
    <w:uiPriority w:val="34"/>
    <w:qFormat/>
    <w:rsid w:val="00042EF0"/>
    <w:pPr>
      <w:spacing w:after="0" w:line="240" w:lineRule="auto"/>
      <w:ind w:left="720"/>
      <w:contextualSpacing/>
    </w:pPr>
    <w:rPr>
      <w:rFonts w:ascii="Cambria" w:eastAsia="MS Mincho" w:hAnsi="Geneva CY" w:cs="Times New Roman"/>
      <w:b/>
      <w:bCs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42EF0"/>
  </w:style>
  <w:style w:type="numbering" w:customStyle="1" w:styleId="111">
    <w:name w:val="Нет списка111"/>
    <w:next w:val="a2"/>
    <w:uiPriority w:val="99"/>
    <w:semiHidden/>
    <w:unhideWhenUsed/>
    <w:rsid w:val="00042EF0"/>
  </w:style>
  <w:style w:type="character" w:customStyle="1" w:styleId="aff2">
    <w:name w:val="Название Знак"/>
    <w:uiPriority w:val="10"/>
    <w:rsid w:val="00042EF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27">
    <w:name w:val="Нет списка2"/>
    <w:next w:val="a2"/>
    <w:uiPriority w:val="99"/>
    <w:semiHidden/>
    <w:unhideWhenUsed/>
    <w:rsid w:val="00DD067D"/>
  </w:style>
  <w:style w:type="table" w:customStyle="1" w:styleId="6">
    <w:name w:val="Сетка таблицы6"/>
    <w:basedOn w:val="a1"/>
    <w:next w:val="a9"/>
    <w:rsid w:val="00DD06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1"/>
    <w:next w:val="a9"/>
    <w:uiPriority w:val="59"/>
    <w:rsid w:val="00DD06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9"/>
    <w:uiPriority w:val="59"/>
    <w:rsid w:val="00DD06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9"/>
    <w:uiPriority w:val="59"/>
    <w:rsid w:val="00DD06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59"/>
    <w:rsid w:val="00DD06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59"/>
    <w:rsid w:val="00DD06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Обычный4"/>
    <w:basedOn w:val="a"/>
    <w:rsid w:val="00DD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DD067D"/>
  </w:style>
  <w:style w:type="numbering" w:customStyle="1" w:styleId="1120">
    <w:name w:val="Нет списка112"/>
    <w:next w:val="a2"/>
    <w:uiPriority w:val="99"/>
    <w:semiHidden/>
    <w:unhideWhenUsed/>
    <w:rsid w:val="00DD0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2020-10-20T01:34:00Z</dcterms:created>
  <dcterms:modified xsi:type="dcterms:W3CDTF">2020-10-22T05:25:00Z</dcterms:modified>
</cp:coreProperties>
</file>