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B2" w:rsidRPr="00EF1310" w:rsidRDefault="00F129B2" w:rsidP="00F129B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EF131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Критерии оценивания заданий оценочных средств </w:t>
      </w:r>
    </w:p>
    <w:p w:rsidR="00771502" w:rsidRDefault="00F129B2" w:rsidP="00F129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F131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регионального этапа олимпиады по </w:t>
      </w:r>
      <w:r w:rsidR="00B003DD">
        <w:rPr>
          <w:rFonts w:ascii="Cambria" w:eastAsia="Times New Roman" w:hAnsi="Cambria" w:cs="Times New Roman"/>
          <w:b/>
          <w:sz w:val="24"/>
          <w:szCs w:val="24"/>
          <w:lang w:eastAsia="ru-RU"/>
        </w:rPr>
        <w:t>общепрофессиональной дисциплине</w:t>
      </w:r>
      <w:r w:rsidR="005C7FAD">
        <w:rPr>
          <w:rFonts w:ascii="Cambria" w:eastAsia="Calibri" w:hAnsi="Cambria" w:cs="Times New Roman"/>
          <w:b/>
          <w:szCs w:val="28"/>
        </w:rPr>
        <w:t xml:space="preserve"> «</w:t>
      </w:r>
      <w:r w:rsidR="003551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Экономика отрасли</w:t>
      </w:r>
      <w:r w:rsidR="005C7FA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  <w:r w:rsidR="003551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129B2" w:rsidRPr="00EF1310" w:rsidRDefault="00F129B2" w:rsidP="00F129B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EF1310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среди студентов профессиональных образовательных организаций </w:t>
      </w:r>
    </w:p>
    <w:p w:rsidR="00F129B2" w:rsidRPr="00EF1310" w:rsidRDefault="00F129B2" w:rsidP="00F129B2">
      <w:pPr>
        <w:tabs>
          <w:tab w:val="left" w:pos="993"/>
        </w:tabs>
        <w:spacing w:after="0" w:line="240" w:lineRule="auto"/>
        <w:contextualSpacing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F129B2" w:rsidRDefault="00F129B2" w:rsidP="00916F0B">
      <w:pPr>
        <w:spacing w:after="0" w:line="240" w:lineRule="auto"/>
        <w:ind w:left="709"/>
        <w:jc w:val="center"/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</w:pPr>
      <w:bookmarkStart w:id="0" w:name="_GoBack"/>
      <w:bookmarkEnd w:id="0"/>
    </w:p>
    <w:p w:rsidR="00F129B2" w:rsidRPr="000258B6" w:rsidRDefault="00F129B2" w:rsidP="00916F0B">
      <w:pPr>
        <w:spacing w:after="0" w:line="240" w:lineRule="auto"/>
        <w:jc w:val="center"/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</w:pPr>
      <w:r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 xml:space="preserve">Критерии оценивания </w:t>
      </w:r>
      <w:r w:rsidR="00916F0B"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>практического задания</w:t>
      </w:r>
    </w:p>
    <w:p w:rsidR="00F129B2" w:rsidRPr="00FE618D" w:rsidRDefault="00F129B2" w:rsidP="00916F0B">
      <w:pPr>
        <w:spacing w:after="0" w:line="240" w:lineRule="auto"/>
        <w:jc w:val="center"/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</w:pPr>
      <w:r w:rsidRPr="00FE618D"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>«Перевод профессионального текста (сообщения)»</w:t>
      </w:r>
    </w:p>
    <w:tbl>
      <w:tblPr>
        <w:tblpPr w:leftFromText="180" w:rightFromText="180" w:vertAnchor="text" w:horzAnchor="margin" w:tblpX="108" w:tblpY="109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15"/>
        <w:gridCol w:w="2014"/>
      </w:tblGrid>
      <w:tr w:rsidR="00F129B2" w:rsidRPr="00FE618D" w:rsidTr="00E032D1">
        <w:trPr>
          <w:trHeight w:val="397"/>
        </w:trPr>
        <w:tc>
          <w:tcPr>
            <w:tcW w:w="14029" w:type="dxa"/>
            <w:gridSpan w:val="2"/>
            <w:vAlign w:val="center"/>
          </w:tcPr>
          <w:p w:rsidR="00F129B2" w:rsidRPr="00FE618D" w:rsidRDefault="00F129B2" w:rsidP="00906CD5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Задача 1. Письменно перевести профессиональный текст с использованием словаря</w:t>
            </w:r>
          </w:p>
        </w:tc>
      </w:tr>
      <w:tr w:rsidR="00F129B2" w:rsidRPr="00FE618D" w:rsidTr="00E032D1">
        <w:trPr>
          <w:trHeight w:val="292"/>
        </w:trPr>
        <w:tc>
          <w:tcPr>
            <w:tcW w:w="12015" w:type="dxa"/>
            <w:vAlign w:val="center"/>
          </w:tcPr>
          <w:p w:rsidR="00F129B2" w:rsidRPr="00FE618D" w:rsidRDefault="00F129B2" w:rsidP="00906CD5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Критерии оценки задачи 1</w:t>
            </w:r>
          </w:p>
        </w:tc>
        <w:tc>
          <w:tcPr>
            <w:tcW w:w="2014" w:type="dxa"/>
            <w:vAlign w:val="center"/>
          </w:tcPr>
          <w:p w:rsidR="00F129B2" w:rsidRPr="00FE618D" w:rsidRDefault="00F129B2" w:rsidP="00906CD5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>Количество баллов (</w:t>
            </w: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max</w:t>
            </w:r>
            <w:r w:rsidRPr="00FE618D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– 7)</w:t>
            </w:r>
          </w:p>
        </w:tc>
      </w:tr>
      <w:tr w:rsidR="00F129B2" w:rsidRPr="00FE618D" w:rsidTr="00E032D1">
        <w:tc>
          <w:tcPr>
            <w:tcW w:w="12015" w:type="dxa"/>
          </w:tcPr>
          <w:p w:rsidR="00F129B2" w:rsidRPr="00FE618D" w:rsidRDefault="00F129B2" w:rsidP="00906CD5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Содержательная идентичность текста перевода:</w:t>
            </w:r>
          </w:p>
          <w:p w:rsidR="00F129B2" w:rsidRPr="00FE618D" w:rsidRDefault="00F129B2" w:rsidP="00F129B2">
            <w:pPr>
              <w:numPr>
                <w:ilvl w:val="0"/>
                <w:numId w:val="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 балла – эквивалентный перевод: содержательная идентичность текста перевода. Использование эквивалентов для перевода 100% текста;</w:t>
            </w:r>
          </w:p>
          <w:p w:rsidR="00F129B2" w:rsidRPr="00FE618D" w:rsidRDefault="00F129B2" w:rsidP="00F129B2">
            <w:pPr>
              <w:numPr>
                <w:ilvl w:val="0"/>
                <w:numId w:val="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 балла – погрешности перевода: погрешности перевода не нарушают общего смысла оригинала. Использование эквивалентов для перевода 80–90% текста;</w:t>
            </w:r>
          </w:p>
          <w:p w:rsidR="00F129B2" w:rsidRPr="00FE618D" w:rsidRDefault="00F129B2" w:rsidP="00F129B2">
            <w:pPr>
              <w:numPr>
                <w:ilvl w:val="0"/>
                <w:numId w:val="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 балла – неточность передачи смысла: ошибки приводят к неточной передаче смысла оригинала, но не искажают его полностью. Использование эквивалентов для перевода 60–70% текста;</w:t>
            </w:r>
          </w:p>
          <w:p w:rsidR="00F129B2" w:rsidRPr="00FE618D" w:rsidRDefault="00F129B2" w:rsidP="00F129B2">
            <w:pPr>
              <w:numPr>
                <w:ilvl w:val="0"/>
                <w:numId w:val="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 балл – неэквивалентная передача смысла: ошибки представляют собой искажение содержания оригинала. Использование эквивалентов для перевода 40–50% текста;</w:t>
            </w:r>
          </w:p>
          <w:p w:rsidR="00F129B2" w:rsidRPr="00FE618D" w:rsidRDefault="00F129B2" w:rsidP="00F129B2">
            <w:pPr>
              <w:numPr>
                <w:ilvl w:val="0"/>
                <w:numId w:val="1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 баллов – неэквивалентная передача смысла: ошибки представляют собой грубое искажение содержания оригинала. Использование эквивалентов менее чем для 30% текста</w:t>
            </w:r>
          </w:p>
        </w:tc>
        <w:tc>
          <w:tcPr>
            <w:tcW w:w="2014" w:type="dxa"/>
            <w:vAlign w:val="center"/>
          </w:tcPr>
          <w:p w:rsidR="00F129B2" w:rsidRPr="00FE618D" w:rsidRDefault="00F129B2" w:rsidP="00906CD5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4</w:t>
            </w:r>
          </w:p>
        </w:tc>
      </w:tr>
      <w:tr w:rsidR="00F129B2" w:rsidRPr="00FE618D" w:rsidTr="00E032D1">
        <w:tc>
          <w:tcPr>
            <w:tcW w:w="12015" w:type="dxa"/>
          </w:tcPr>
          <w:p w:rsidR="00F129B2" w:rsidRPr="00FE618D" w:rsidRDefault="00F129B2" w:rsidP="00906CD5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Грамматические аспекты перевода:</w:t>
            </w:r>
          </w:p>
          <w:p w:rsidR="00F129B2" w:rsidRPr="00FE618D" w:rsidRDefault="00F129B2" w:rsidP="00F129B2">
            <w:pPr>
              <w:numPr>
                <w:ilvl w:val="0"/>
                <w:numId w:val="2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 балла – эквивалентный перевод с использованием основных грамматических конструкций, характерных для профессионального стиля речи;</w:t>
            </w:r>
          </w:p>
          <w:p w:rsidR="00F129B2" w:rsidRPr="00FE618D" w:rsidRDefault="00F129B2" w:rsidP="00F129B2">
            <w:pPr>
              <w:numPr>
                <w:ilvl w:val="0"/>
                <w:numId w:val="2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 балл – использование грамматических конструкций, характерных для профессионального стиля речи, для 60–70% текста;</w:t>
            </w:r>
          </w:p>
          <w:p w:rsidR="00F129B2" w:rsidRPr="00FE618D" w:rsidRDefault="00F129B2" w:rsidP="00F129B2">
            <w:pPr>
              <w:numPr>
                <w:ilvl w:val="0"/>
                <w:numId w:val="2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 баллов – использование грамматических конструкций, характерных для профессионального стиля речи, менее чем для 30% текста</w:t>
            </w:r>
          </w:p>
        </w:tc>
        <w:tc>
          <w:tcPr>
            <w:tcW w:w="2014" w:type="dxa"/>
            <w:vAlign w:val="center"/>
          </w:tcPr>
          <w:p w:rsidR="00F129B2" w:rsidRPr="00FE618D" w:rsidRDefault="00F129B2" w:rsidP="00906CD5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</w:tr>
      <w:tr w:rsidR="00F129B2" w:rsidRPr="00FE618D" w:rsidTr="00E032D1">
        <w:tc>
          <w:tcPr>
            <w:tcW w:w="12015" w:type="dxa"/>
          </w:tcPr>
          <w:p w:rsidR="00F129B2" w:rsidRPr="00FE618D" w:rsidRDefault="00F129B2" w:rsidP="00906CD5">
            <w:p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>Соблюдение языковых норм и правил языка перевода:</w:t>
            </w:r>
          </w:p>
          <w:p w:rsidR="00F129B2" w:rsidRPr="00FE618D" w:rsidRDefault="00F129B2" w:rsidP="00F129B2">
            <w:pPr>
              <w:numPr>
                <w:ilvl w:val="0"/>
                <w:numId w:val="3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1 балл – соблюдение языковых норм и правил языка перевода профессионального текста, отсутствие орфографических ошибок;</w:t>
            </w:r>
          </w:p>
          <w:p w:rsidR="00F129B2" w:rsidRPr="00FE618D" w:rsidRDefault="00F129B2" w:rsidP="00F129B2">
            <w:pPr>
              <w:numPr>
                <w:ilvl w:val="0"/>
                <w:numId w:val="3"/>
              </w:numPr>
              <w:tabs>
                <w:tab w:val="left" w:pos="401"/>
              </w:tabs>
              <w:autoSpaceDE w:val="0"/>
              <w:autoSpaceDN w:val="0"/>
              <w:adjustRightInd w:val="0"/>
              <w:spacing w:after="0" w:line="240" w:lineRule="auto"/>
              <w:ind w:left="34" w:right="57" w:hanging="12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 баллов – несоблюдение языковых норм и правил языка перевода профессионального текста, орфографические ошибки</w:t>
            </w:r>
          </w:p>
        </w:tc>
        <w:tc>
          <w:tcPr>
            <w:tcW w:w="2014" w:type="dxa"/>
            <w:vAlign w:val="center"/>
          </w:tcPr>
          <w:p w:rsidR="00F129B2" w:rsidRPr="00FE618D" w:rsidRDefault="00F129B2" w:rsidP="00906CD5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129B2" w:rsidRPr="00FE618D" w:rsidTr="00E032D1">
        <w:trPr>
          <w:trHeight w:val="303"/>
        </w:trPr>
        <w:tc>
          <w:tcPr>
            <w:tcW w:w="14029" w:type="dxa"/>
            <w:gridSpan w:val="2"/>
          </w:tcPr>
          <w:p w:rsidR="00F129B2" w:rsidRPr="00FE618D" w:rsidRDefault="00F129B2" w:rsidP="00906CD5">
            <w:pPr>
              <w:tabs>
                <w:tab w:val="left" w:pos="567"/>
                <w:tab w:val="left" w:pos="709"/>
              </w:tabs>
              <w:spacing w:after="0" w:line="240" w:lineRule="auto"/>
              <w:contextualSpacing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  <w:t>Задача 2. Письменно ответить на вопросы</w:t>
            </w:r>
          </w:p>
        </w:tc>
      </w:tr>
      <w:tr w:rsidR="00F129B2" w:rsidRPr="00FE618D" w:rsidTr="00E032D1">
        <w:tc>
          <w:tcPr>
            <w:tcW w:w="12015" w:type="dxa"/>
            <w:vAlign w:val="center"/>
          </w:tcPr>
          <w:p w:rsidR="00F129B2" w:rsidRPr="00FE618D" w:rsidRDefault="00F129B2" w:rsidP="00906CD5">
            <w:pPr>
              <w:tabs>
                <w:tab w:val="left" w:pos="79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ru-RU"/>
              </w:rPr>
              <w:t xml:space="preserve">Критерии оценки задачи </w:t>
            </w:r>
            <w:r w:rsidRPr="00FE618D">
              <w:rPr>
                <w:rFonts w:ascii="Cambria" w:eastAsia="Times New Roman" w:hAnsi="Cambria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4" w:type="dxa"/>
            <w:vAlign w:val="center"/>
          </w:tcPr>
          <w:p w:rsidR="00F129B2" w:rsidRPr="00FE618D" w:rsidRDefault="00F129B2" w:rsidP="00906CD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E618D">
              <w:rPr>
                <w:rFonts w:ascii="Cambria" w:eastAsia="Calibri" w:hAnsi="Cambria" w:cs="Times New Roman"/>
                <w:b/>
                <w:sz w:val="24"/>
                <w:szCs w:val="24"/>
              </w:rPr>
              <w:t>Количество баллов (</w:t>
            </w:r>
            <w:proofErr w:type="spellStart"/>
            <w:r w:rsidRPr="00FE618D">
              <w:rPr>
                <w:rFonts w:ascii="Cambria" w:eastAsia="Calibri" w:hAnsi="Cambria" w:cs="Times New Roman"/>
                <w:b/>
                <w:sz w:val="24"/>
                <w:szCs w:val="24"/>
              </w:rPr>
              <w:t>max</w:t>
            </w:r>
            <w:proofErr w:type="spellEnd"/>
            <w:r w:rsidRPr="00FE618D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– 3)</w:t>
            </w:r>
          </w:p>
        </w:tc>
      </w:tr>
      <w:tr w:rsidR="00F129B2" w:rsidRPr="00FE618D" w:rsidTr="00E032D1">
        <w:trPr>
          <w:trHeight w:val="260"/>
        </w:trPr>
        <w:tc>
          <w:tcPr>
            <w:tcW w:w="12015" w:type="dxa"/>
          </w:tcPr>
          <w:p w:rsidR="00F129B2" w:rsidRPr="00FE618D" w:rsidRDefault="00F129B2" w:rsidP="00906C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верно ответил на три вопроса</w:t>
            </w:r>
          </w:p>
        </w:tc>
        <w:tc>
          <w:tcPr>
            <w:tcW w:w="2014" w:type="dxa"/>
          </w:tcPr>
          <w:p w:rsidR="00F129B2" w:rsidRPr="00FE618D" w:rsidRDefault="00F129B2" w:rsidP="00906C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129B2" w:rsidRPr="00FE618D" w:rsidTr="00E032D1">
        <w:trPr>
          <w:trHeight w:val="279"/>
        </w:trPr>
        <w:tc>
          <w:tcPr>
            <w:tcW w:w="12015" w:type="dxa"/>
          </w:tcPr>
          <w:p w:rsidR="00F129B2" w:rsidRPr="00FE618D" w:rsidRDefault="00F129B2" w:rsidP="00906C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верно ответил на два вопроса</w:t>
            </w:r>
          </w:p>
        </w:tc>
        <w:tc>
          <w:tcPr>
            <w:tcW w:w="2014" w:type="dxa"/>
          </w:tcPr>
          <w:p w:rsidR="00F129B2" w:rsidRPr="00FE618D" w:rsidRDefault="00F129B2" w:rsidP="00906C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129B2" w:rsidRPr="00FE618D" w:rsidTr="00E032D1">
        <w:trPr>
          <w:trHeight w:val="299"/>
        </w:trPr>
        <w:tc>
          <w:tcPr>
            <w:tcW w:w="12015" w:type="dxa"/>
          </w:tcPr>
          <w:p w:rsidR="00F129B2" w:rsidRPr="00FE618D" w:rsidRDefault="00F129B2" w:rsidP="00906C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верно ответил на один вопрос</w:t>
            </w:r>
          </w:p>
        </w:tc>
        <w:tc>
          <w:tcPr>
            <w:tcW w:w="2014" w:type="dxa"/>
          </w:tcPr>
          <w:p w:rsidR="00F129B2" w:rsidRPr="00FE618D" w:rsidRDefault="00F129B2" w:rsidP="00906C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29B2" w:rsidRPr="00FE618D" w:rsidTr="00E032D1">
        <w:trPr>
          <w:trHeight w:val="229"/>
        </w:trPr>
        <w:tc>
          <w:tcPr>
            <w:tcW w:w="12015" w:type="dxa"/>
          </w:tcPr>
          <w:p w:rsidR="00F129B2" w:rsidRPr="00FE618D" w:rsidRDefault="00F129B2" w:rsidP="00906C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kern w:val="1"/>
                <w:sz w:val="24"/>
                <w:szCs w:val="24"/>
                <w:lang w:eastAsia="ar-SA"/>
              </w:rPr>
              <w:t>Участник не ответил на вопросы</w:t>
            </w:r>
          </w:p>
        </w:tc>
        <w:tc>
          <w:tcPr>
            <w:tcW w:w="2014" w:type="dxa"/>
          </w:tcPr>
          <w:p w:rsidR="00F129B2" w:rsidRPr="00FE618D" w:rsidRDefault="00F129B2" w:rsidP="00906C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 w:rsidRPr="00FE618D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E206E4" w:rsidRDefault="00E206E4"/>
    <w:p w:rsidR="00204414" w:rsidRPr="00204414" w:rsidRDefault="00204414" w:rsidP="00916F0B">
      <w:pPr>
        <w:spacing w:after="0" w:line="240" w:lineRule="auto"/>
        <w:ind w:left="709"/>
        <w:jc w:val="center"/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</w:pPr>
      <w:r w:rsidRPr="00204414">
        <w:rPr>
          <w:rFonts w:ascii="Cambria" w:eastAsia="Calibri" w:hAnsi="Cambria" w:cs="Times New Roman"/>
          <w:b/>
          <w:color w:val="000000"/>
          <w:spacing w:val="-1"/>
          <w:sz w:val="24"/>
          <w:szCs w:val="24"/>
        </w:rPr>
        <w:t>Критерии оценивания практического задания</w:t>
      </w:r>
    </w:p>
    <w:p w:rsidR="00204414" w:rsidRPr="00204414" w:rsidRDefault="00204414" w:rsidP="00916F0B">
      <w:pPr>
        <w:spacing w:after="0" w:line="240" w:lineRule="auto"/>
        <w:ind w:left="709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204414">
        <w:rPr>
          <w:rFonts w:ascii="Cambria" w:eastAsia="Calibri" w:hAnsi="Cambria" w:cs="Times New Roman"/>
          <w:b/>
          <w:sz w:val="24"/>
          <w:szCs w:val="24"/>
        </w:rPr>
        <w:t>«Задание по организации работы коллектива</w:t>
      </w:r>
      <w:r w:rsidRPr="00204414">
        <w:rPr>
          <w:rFonts w:ascii="Cambria" w:eastAsia="Times New Roman" w:hAnsi="Cambria" w:cs="Times New Roman"/>
          <w:b/>
          <w:sz w:val="24"/>
          <w:szCs w:val="24"/>
        </w:rPr>
        <w:t>»</w:t>
      </w:r>
    </w:p>
    <w:tbl>
      <w:tblPr>
        <w:tblpPr w:leftFromText="180" w:rightFromText="180" w:vertAnchor="text" w:horzAnchor="margin" w:tblpY="88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1"/>
        <w:gridCol w:w="2801"/>
      </w:tblGrid>
      <w:tr w:rsidR="00D3228A" w:rsidRPr="00D3228A" w:rsidTr="00022180">
        <w:trPr>
          <w:trHeight w:val="846"/>
        </w:trPr>
        <w:tc>
          <w:tcPr>
            <w:tcW w:w="14992" w:type="dxa"/>
            <w:gridSpan w:val="2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</w:pPr>
            <w:r w:rsidRPr="00D3228A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Задача 1.</w:t>
            </w:r>
            <w:r w:rsidRPr="00D3228A"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  <w:t xml:space="preserve"> </w:t>
            </w:r>
            <w:r w:rsidRPr="00D3228A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3228A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</w:rPr>
              <w:t>Р</w:t>
            </w:r>
            <w:r w:rsidRPr="00D3228A"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  <w:t>ассчитать издержки, абсолютное и относительное отклонения от плана на производство продукции «А» за месяц</w:t>
            </w:r>
          </w:p>
        </w:tc>
      </w:tr>
      <w:tr w:rsidR="00D3228A" w:rsidRPr="00D3228A" w:rsidTr="00022180">
        <w:trPr>
          <w:trHeight w:val="234"/>
        </w:trPr>
        <w:tc>
          <w:tcPr>
            <w:tcW w:w="12191" w:type="dxa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</w:pPr>
            <w:r w:rsidRPr="00D3228A"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  <w:t>Критерии оценки задачи 1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b/>
                <w:color w:val="000000"/>
                <w:spacing w:val="-1"/>
                <w:sz w:val="28"/>
                <w:szCs w:val="28"/>
              </w:rPr>
            </w:pPr>
            <w:r w:rsidRPr="00D3228A">
              <w:rPr>
                <w:rFonts w:ascii="Cambria" w:eastAsia="Calibri" w:hAnsi="Cambria" w:cs="Times New Roman"/>
                <w:b/>
                <w:color w:val="000000"/>
                <w:spacing w:val="-1"/>
                <w:sz w:val="28"/>
                <w:szCs w:val="28"/>
              </w:rPr>
              <w:t>Количество баллов (</w:t>
            </w:r>
            <w:proofErr w:type="spellStart"/>
            <w:r w:rsidRPr="00D3228A">
              <w:rPr>
                <w:rFonts w:ascii="Cambria" w:eastAsia="Calibri" w:hAnsi="Cambria" w:cs="Times New Roman"/>
                <w:b/>
                <w:color w:val="000000"/>
                <w:spacing w:val="-1"/>
                <w:sz w:val="28"/>
                <w:szCs w:val="28"/>
              </w:rPr>
              <w:t>max</w:t>
            </w:r>
            <w:proofErr w:type="spellEnd"/>
            <w:r w:rsidRPr="00D3228A">
              <w:rPr>
                <w:rFonts w:ascii="Cambria" w:eastAsia="Calibri" w:hAnsi="Cambria" w:cs="Times New Roman"/>
                <w:b/>
                <w:color w:val="000000"/>
                <w:spacing w:val="-1"/>
                <w:sz w:val="28"/>
                <w:szCs w:val="28"/>
              </w:rPr>
              <w:t xml:space="preserve"> – 6)</w:t>
            </w:r>
          </w:p>
        </w:tc>
      </w:tr>
      <w:tr w:rsidR="00D3228A" w:rsidRPr="00D3228A" w:rsidTr="00022180">
        <w:trPr>
          <w:trHeight w:val="454"/>
        </w:trPr>
        <w:tc>
          <w:tcPr>
            <w:tcW w:w="12191" w:type="dxa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D3228A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Верно рассчитаны переменные издержки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8"/>
                <w:szCs w:val="28"/>
              </w:rPr>
            </w:pPr>
            <w:r w:rsidRPr="00D3228A">
              <w:rPr>
                <w:rFonts w:ascii="Cambria" w:eastAsia="Calibri" w:hAnsi="Cambria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D3228A" w:rsidRPr="00D3228A" w:rsidTr="00022180">
        <w:trPr>
          <w:trHeight w:val="454"/>
        </w:trPr>
        <w:tc>
          <w:tcPr>
            <w:tcW w:w="12191" w:type="dxa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D3228A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Верно рассчитаны средние постоянные издержки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8"/>
                <w:szCs w:val="28"/>
              </w:rPr>
            </w:pPr>
            <w:r w:rsidRPr="00D3228A">
              <w:rPr>
                <w:rFonts w:ascii="Cambria" w:eastAsia="Calibri" w:hAnsi="Cambria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D3228A" w:rsidRPr="00D3228A" w:rsidTr="00022180">
        <w:trPr>
          <w:trHeight w:val="454"/>
        </w:trPr>
        <w:tc>
          <w:tcPr>
            <w:tcW w:w="12191" w:type="dxa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D3228A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Верно рассчитаны средние переменные издержки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8"/>
                <w:szCs w:val="28"/>
              </w:rPr>
            </w:pPr>
            <w:r w:rsidRPr="00D3228A">
              <w:rPr>
                <w:rFonts w:ascii="Cambria" w:eastAsia="Calibri" w:hAnsi="Cambria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D3228A" w:rsidRPr="00D3228A" w:rsidTr="00022180">
        <w:trPr>
          <w:trHeight w:val="454"/>
        </w:trPr>
        <w:tc>
          <w:tcPr>
            <w:tcW w:w="12191" w:type="dxa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D3228A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Верно рассчитаны средние общие издержки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8"/>
                <w:szCs w:val="28"/>
              </w:rPr>
            </w:pPr>
            <w:r w:rsidRPr="00D3228A">
              <w:rPr>
                <w:rFonts w:ascii="Cambria" w:eastAsia="Calibri" w:hAnsi="Cambria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D3228A" w:rsidRPr="00D3228A" w:rsidTr="00022180">
        <w:trPr>
          <w:trHeight w:val="454"/>
        </w:trPr>
        <w:tc>
          <w:tcPr>
            <w:tcW w:w="12191" w:type="dxa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D3228A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 xml:space="preserve">Верно рассчитано абсолютное отклонение от плана на производство продукции «А» 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8"/>
                <w:szCs w:val="28"/>
              </w:rPr>
            </w:pPr>
            <w:r w:rsidRPr="00D3228A">
              <w:rPr>
                <w:rFonts w:ascii="Cambria" w:eastAsia="Calibri" w:hAnsi="Cambria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D3228A" w:rsidRPr="00D3228A" w:rsidTr="00022180">
        <w:trPr>
          <w:trHeight w:val="454"/>
        </w:trPr>
        <w:tc>
          <w:tcPr>
            <w:tcW w:w="12191" w:type="dxa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D3228A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>Верно рассчитано относительное отклонение от плана на производство продукции «А»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8"/>
                <w:szCs w:val="28"/>
              </w:rPr>
            </w:pPr>
            <w:r w:rsidRPr="00D3228A">
              <w:rPr>
                <w:rFonts w:ascii="Cambria" w:eastAsia="Calibri" w:hAnsi="Cambria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</w:tr>
      <w:tr w:rsidR="00D3228A" w:rsidRPr="00D3228A" w:rsidTr="00022180">
        <w:trPr>
          <w:trHeight w:val="454"/>
        </w:trPr>
        <w:tc>
          <w:tcPr>
            <w:tcW w:w="14992" w:type="dxa"/>
            <w:gridSpan w:val="2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D3228A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lastRenderedPageBreak/>
              <w:t xml:space="preserve">Задача 2. </w:t>
            </w:r>
            <w:r w:rsidRPr="00D3228A">
              <w:rPr>
                <w:rFonts w:ascii="Cambria" w:eastAsia="Calibri" w:hAnsi="Cambria" w:cs="Times New Roman"/>
                <w:b/>
                <w:color w:val="000000"/>
                <w:spacing w:val="-1"/>
                <w:sz w:val="24"/>
                <w:szCs w:val="24"/>
              </w:rPr>
              <w:t>Доложить о результатах работы руководителю предприятия в форме служебной записки</w:t>
            </w:r>
          </w:p>
        </w:tc>
      </w:tr>
      <w:tr w:rsidR="00D3228A" w:rsidRPr="00D3228A" w:rsidTr="00022180">
        <w:trPr>
          <w:trHeight w:val="234"/>
        </w:trPr>
        <w:tc>
          <w:tcPr>
            <w:tcW w:w="12191" w:type="dxa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D3228A">
              <w:rPr>
                <w:rFonts w:ascii="Cambria" w:eastAsia="Microsoft Sans Serif" w:hAnsi="Cambria" w:cs="Times New Roman"/>
                <w:b/>
                <w:bCs/>
                <w:color w:val="000000"/>
                <w:sz w:val="24"/>
                <w:szCs w:val="24"/>
              </w:rPr>
              <w:t>Критерии оценки задачи 2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jc w:val="center"/>
              <w:rPr>
                <w:rFonts w:ascii="Cambria" w:eastAsia="Microsoft Sans Serif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D3228A">
              <w:rPr>
                <w:rFonts w:ascii="Cambria" w:eastAsia="Calibri" w:hAnsi="Cambria" w:cs="Times New Roman"/>
                <w:b/>
                <w:color w:val="000000"/>
                <w:sz w:val="28"/>
                <w:szCs w:val="28"/>
              </w:rPr>
              <w:t>Количество баллов (</w:t>
            </w:r>
            <w:proofErr w:type="spellStart"/>
            <w:r w:rsidRPr="00D3228A">
              <w:rPr>
                <w:rFonts w:ascii="Cambria" w:eastAsia="Calibri" w:hAnsi="Cambria" w:cs="Times New Roman"/>
                <w:b/>
                <w:color w:val="000000"/>
                <w:sz w:val="28"/>
                <w:szCs w:val="28"/>
              </w:rPr>
              <w:t>max</w:t>
            </w:r>
            <w:proofErr w:type="spellEnd"/>
            <w:r w:rsidRPr="00D3228A">
              <w:rPr>
                <w:rFonts w:ascii="Cambria" w:eastAsia="Calibri" w:hAnsi="Cambria" w:cs="Times New Roman"/>
                <w:b/>
                <w:color w:val="000000"/>
                <w:sz w:val="28"/>
                <w:szCs w:val="28"/>
              </w:rPr>
              <w:t xml:space="preserve"> – 4)</w:t>
            </w:r>
          </w:p>
        </w:tc>
      </w:tr>
      <w:tr w:rsidR="00D3228A" w:rsidRPr="00D3228A" w:rsidTr="00022180">
        <w:trPr>
          <w:trHeight w:val="454"/>
        </w:trPr>
        <w:tc>
          <w:tcPr>
            <w:tcW w:w="12191" w:type="dxa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D3228A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 xml:space="preserve">Верно оформлена служебная записка по структуре 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3228A" w:rsidRPr="00D3228A" w:rsidRDefault="00D3228A" w:rsidP="00D3228A">
            <w:pPr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8"/>
                <w:szCs w:val="28"/>
              </w:rPr>
            </w:pPr>
            <w:r w:rsidRPr="00D3228A">
              <w:rPr>
                <w:rFonts w:ascii="Cambria" w:eastAsia="Calibri" w:hAnsi="Cambria" w:cs="Times New Roman"/>
                <w:color w:val="000000"/>
                <w:spacing w:val="-1"/>
                <w:sz w:val="28"/>
                <w:szCs w:val="28"/>
              </w:rPr>
              <w:t>2</w:t>
            </w:r>
          </w:p>
        </w:tc>
      </w:tr>
      <w:tr w:rsidR="00D3228A" w:rsidRPr="00D3228A" w:rsidTr="00022180">
        <w:trPr>
          <w:trHeight w:val="454"/>
        </w:trPr>
        <w:tc>
          <w:tcPr>
            <w:tcW w:w="12191" w:type="dxa"/>
            <w:vAlign w:val="center"/>
          </w:tcPr>
          <w:p w:rsidR="00D3228A" w:rsidRPr="00D3228A" w:rsidRDefault="00D3228A" w:rsidP="00D3228A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</w:pPr>
            <w:r w:rsidRPr="00D3228A">
              <w:rPr>
                <w:rFonts w:ascii="Cambria" w:eastAsia="Calibri" w:hAnsi="Cambria" w:cs="Times New Roman"/>
                <w:color w:val="000000"/>
                <w:spacing w:val="-1"/>
                <w:sz w:val="24"/>
                <w:szCs w:val="24"/>
              </w:rPr>
              <w:t xml:space="preserve">Верно оформлена служебная записка по содержанию, приведены аргументированные выводы и обоснования 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3228A" w:rsidRPr="00D3228A" w:rsidRDefault="00D3228A" w:rsidP="00D3228A">
            <w:pPr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color w:val="000000"/>
                <w:spacing w:val="-1"/>
                <w:sz w:val="28"/>
                <w:szCs w:val="28"/>
              </w:rPr>
            </w:pPr>
            <w:r w:rsidRPr="00D3228A">
              <w:rPr>
                <w:rFonts w:ascii="Cambria" w:eastAsia="Calibri" w:hAnsi="Cambria" w:cs="Times New Roman"/>
                <w:color w:val="000000"/>
                <w:spacing w:val="-1"/>
                <w:sz w:val="28"/>
                <w:szCs w:val="28"/>
              </w:rPr>
              <w:t>2</w:t>
            </w:r>
          </w:p>
        </w:tc>
      </w:tr>
    </w:tbl>
    <w:p w:rsidR="00204414" w:rsidRDefault="00204414"/>
    <w:sectPr w:rsidR="00204414" w:rsidSect="00F129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47546"/>
    <w:multiLevelType w:val="hybridMultilevel"/>
    <w:tmpl w:val="8F7AB128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C75E8"/>
    <w:multiLevelType w:val="hybridMultilevel"/>
    <w:tmpl w:val="0CD8243C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36D2C"/>
    <w:multiLevelType w:val="hybridMultilevel"/>
    <w:tmpl w:val="2358644E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38"/>
    <w:rsid w:val="00001338"/>
    <w:rsid w:val="00204414"/>
    <w:rsid w:val="00355125"/>
    <w:rsid w:val="005C7FAD"/>
    <w:rsid w:val="00771502"/>
    <w:rsid w:val="00916F0B"/>
    <w:rsid w:val="00B003DD"/>
    <w:rsid w:val="00D3228A"/>
    <w:rsid w:val="00E032D1"/>
    <w:rsid w:val="00E206E4"/>
    <w:rsid w:val="00F129B2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89EB"/>
  <w15:chartTrackingRefBased/>
  <w15:docId w15:val="{0ED8B0D1-B8B7-47D5-8143-1DC89035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2020-10-20T06:49:00Z</dcterms:created>
  <dcterms:modified xsi:type="dcterms:W3CDTF">2020-10-22T01:13:00Z</dcterms:modified>
</cp:coreProperties>
</file>