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891" w:rsidRPr="002204B2" w:rsidRDefault="008F12F0" w:rsidP="00310891">
      <w:pPr>
        <w:spacing w:after="0" w:line="240" w:lineRule="auto"/>
        <w:contextualSpacing/>
        <w:jc w:val="center"/>
        <w:rPr>
          <w:rFonts w:asciiTheme="majorHAnsi" w:hAnsiTheme="majorHAnsi"/>
          <w:b/>
          <w:sz w:val="24"/>
          <w:szCs w:val="24"/>
        </w:rPr>
      </w:pPr>
      <w:r>
        <w:rPr>
          <w:rFonts w:asciiTheme="majorHAnsi" w:hAnsiTheme="majorHAnsi"/>
          <w:b/>
          <w:sz w:val="24"/>
          <w:szCs w:val="24"/>
        </w:rPr>
        <w:t>Спецификация фонда оценочных средств</w:t>
      </w:r>
    </w:p>
    <w:p w:rsidR="00E17A52" w:rsidRPr="00226C3B" w:rsidRDefault="00E17A52" w:rsidP="00274156">
      <w:pPr>
        <w:spacing w:after="0" w:line="240" w:lineRule="auto"/>
        <w:contextualSpacing/>
        <w:rPr>
          <w:rFonts w:asciiTheme="majorHAnsi" w:hAnsiTheme="majorHAnsi"/>
          <w:b/>
          <w:sz w:val="24"/>
          <w:szCs w:val="24"/>
        </w:rPr>
      </w:pPr>
      <w:r w:rsidRPr="00226C3B">
        <w:rPr>
          <w:rFonts w:asciiTheme="majorHAnsi" w:hAnsiTheme="majorHAnsi"/>
          <w:b/>
          <w:sz w:val="24"/>
          <w:szCs w:val="24"/>
        </w:rPr>
        <w:t>регионального этапа Всероссийской олимпиады</w:t>
      </w:r>
      <w:r w:rsidR="00226C3B">
        <w:rPr>
          <w:rFonts w:asciiTheme="majorHAnsi" w:hAnsiTheme="majorHAnsi"/>
          <w:b/>
          <w:sz w:val="24"/>
          <w:szCs w:val="24"/>
        </w:rPr>
        <w:t xml:space="preserve"> </w:t>
      </w:r>
      <w:r w:rsidRPr="00226C3B">
        <w:rPr>
          <w:rFonts w:asciiTheme="majorHAnsi" w:hAnsiTheme="majorHAnsi"/>
          <w:b/>
          <w:sz w:val="24"/>
          <w:szCs w:val="24"/>
        </w:rPr>
        <w:t xml:space="preserve">профессионального мастерства </w:t>
      </w:r>
      <w:r w:rsidRPr="00226C3B">
        <w:rPr>
          <w:rFonts w:asciiTheme="majorHAnsi" w:hAnsiTheme="majorHAnsi"/>
          <w:b/>
          <w:sz w:val="24"/>
          <w:szCs w:val="24"/>
        </w:rPr>
        <w:br/>
        <w:t>по укрупненной группе специальностей</w:t>
      </w:r>
      <w:r w:rsidR="00226C3B">
        <w:rPr>
          <w:rFonts w:asciiTheme="majorHAnsi" w:hAnsiTheme="majorHAnsi"/>
          <w:b/>
          <w:sz w:val="24"/>
          <w:szCs w:val="24"/>
        </w:rPr>
        <w:t xml:space="preserve"> </w:t>
      </w:r>
      <w:r w:rsidRPr="00226C3B">
        <w:rPr>
          <w:rFonts w:asciiTheme="majorHAnsi" w:hAnsiTheme="majorHAnsi"/>
          <w:b/>
          <w:sz w:val="24"/>
          <w:szCs w:val="24"/>
        </w:rPr>
        <w:t>44.00.00 Образование и педагогические науки</w:t>
      </w:r>
      <w:r w:rsidR="00274156">
        <w:rPr>
          <w:rFonts w:asciiTheme="majorHAnsi" w:hAnsiTheme="majorHAnsi"/>
          <w:b/>
          <w:sz w:val="24"/>
          <w:szCs w:val="24"/>
        </w:rPr>
        <w:t xml:space="preserve"> </w:t>
      </w:r>
      <w:r w:rsidRPr="00226C3B">
        <w:rPr>
          <w:rFonts w:asciiTheme="majorHAnsi" w:hAnsiTheme="majorHAnsi"/>
          <w:b/>
          <w:sz w:val="24"/>
          <w:szCs w:val="24"/>
        </w:rPr>
        <w:t>среди студентов профессиональных</w:t>
      </w:r>
      <w:r w:rsidR="00226C3B">
        <w:rPr>
          <w:rFonts w:asciiTheme="majorHAnsi" w:hAnsiTheme="majorHAnsi"/>
          <w:b/>
          <w:sz w:val="24"/>
          <w:szCs w:val="24"/>
        </w:rPr>
        <w:t xml:space="preserve"> </w:t>
      </w:r>
      <w:r w:rsidRPr="00226C3B">
        <w:rPr>
          <w:rFonts w:asciiTheme="majorHAnsi" w:hAnsiTheme="majorHAnsi"/>
          <w:b/>
          <w:sz w:val="24"/>
          <w:szCs w:val="24"/>
        </w:rPr>
        <w:t xml:space="preserve">образовательных организаций </w:t>
      </w:r>
    </w:p>
    <w:p w:rsidR="00E17A52" w:rsidRPr="00EE7580" w:rsidRDefault="00E17A52" w:rsidP="00E17A52">
      <w:pPr>
        <w:spacing w:after="0" w:line="240" w:lineRule="auto"/>
        <w:contextualSpacing/>
        <w:jc w:val="center"/>
        <w:rPr>
          <w:rFonts w:asciiTheme="majorHAnsi" w:hAnsiTheme="majorHAnsi"/>
          <w:b/>
          <w:sz w:val="24"/>
          <w:szCs w:val="24"/>
        </w:rPr>
      </w:pPr>
    </w:p>
    <w:p w:rsidR="00310891" w:rsidRPr="002204B2" w:rsidRDefault="00310891" w:rsidP="00310891">
      <w:pPr>
        <w:spacing w:after="0" w:line="240" w:lineRule="auto"/>
        <w:ind w:firstLine="709"/>
        <w:jc w:val="center"/>
        <w:rPr>
          <w:rFonts w:asciiTheme="majorHAnsi" w:hAnsiTheme="majorHAnsi"/>
          <w:b/>
          <w:sz w:val="24"/>
          <w:szCs w:val="24"/>
        </w:rPr>
      </w:pPr>
    </w:p>
    <w:p w:rsidR="00310891" w:rsidRPr="002204B2" w:rsidRDefault="00310891" w:rsidP="00310891">
      <w:pPr>
        <w:numPr>
          <w:ilvl w:val="0"/>
          <w:numId w:val="2"/>
        </w:numPr>
        <w:tabs>
          <w:tab w:val="left" w:pos="1134"/>
        </w:tabs>
        <w:spacing w:after="0" w:line="240" w:lineRule="auto"/>
        <w:ind w:left="0" w:firstLine="709"/>
        <w:jc w:val="both"/>
        <w:rPr>
          <w:rFonts w:asciiTheme="majorHAnsi" w:hAnsiTheme="majorHAnsi"/>
          <w:b/>
          <w:sz w:val="24"/>
          <w:szCs w:val="24"/>
        </w:rPr>
      </w:pPr>
      <w:r w:rsidRPr="002204B2">
        <w:rPr>
          <w:rFonts w:asciiTheme="majorHAnsi" w:hAnsiTheme="majorHAnsi"/>
          <w:b/>
          <w:sz w:val="24"/>
          <w:szCs w:val="24"/>
        </w:rPr>
        <w:t>Назначение фонда оценочных средств</w:t>
      </w:r>
    </w:p>
    <w:p w:rsidR="00310891" w:rsidRPr="002204B2" w:rsidRDefault="00310891" w:rsidP="00FF59D7">
      <w:pPr>
        <w:numPr>
          <w:ilvl w:val="1"/>
          <w:numId w:val="2"/>
        </w:numPr>
        <w:tabs>
          <w:tab w:val="left" w:pos="1134"/>
        </w:tabs>
        <w:spacing w:after="0" w:line="240" w:lineRule="auto"/>
        <w:ind w:left="0" w:firstLine="709"/>
        <w:jc w:val="both"/>
        <w:rPr>
          <w:rFonts w:asciiTheme="majorHAnsi" w:eastAsia="Times New Roman" w:hAnsiTheme="majorHAnsi"/>
          <w:sz w:val="24"/>
          <w:szCs w:val="24"/>
        </w:rPr>
      </w:pPr>
      <w:r w:rsidRPr="002204B2">
        <w:rPr>
          <w:rFonts w:asciiTheme="majorHAnsi" w:eastAsia="Times New Roman" w:hAnsiTheme="majorHAnsi"/>
          <w:sz w:val="24"/>
          <w:szCs w:val="24"/>
        </w:rPr>
        <w:t xml:space="preserve">Фонд оценочных средств (далее – ФОС) – комплекс методических </w:t>
      </w:r>
      <w:r w:rsidRPr="002204B2">
        <w:rPr>
          <w:rFonts w:asciiTheme="majorHAnsi" w:eastAsia="Times New Roman" w:hAnsiTheme="majorHAnsi"/>
          <w:sz w:val="24"/>
          <w:szCs w:val="24"/>
        </w:rPr>
        <w:br/>
        <w:t xml:space="preserve">и оценочных средств, предназначенных для определения уровня сформированности компетенций участников регионального этапа Всероссийской олимпиады профессионального мастерства обучающихся по </w:t>
      </w:r>
      <w:r w:rsidR="00FF59D7" w:rsidRPr="00FF59D7">
        <w:rPr>
          <w:rFonts w:asciiTheme="majorHAnsi" w:eastAsia="Times New Roman" w:hAnsiTheme="majorHAnsi"/>
          <w:sz w:val="24"/>
          <w:szCs w:val="24"/>
        </w:rPr>
        <w:t>укрупнённой группе специальностей 44.00.00 Образование и педагогические науки, включающей специальности</w:t>
      </w:r>
      <w:r w:rsidR="0008045C">
        <w:rPr>
          <w:rFonts w:asciiTheme="majorHAnsi" w:eastAsia="Times New Roman" w:hAnsiTheme="majorHAnsi"/>
          <w:sz w:val="24"/>
          <w:szCs w:val="24"/>
        </w:rPr>
        <w:br/>
      </w:r>
      <w:r w:rsidR="00FF59D7" w:rsidRPr="00FF59D7">
        <w:rPr>
          <w:rFonts w:asciiTheme="majorHAnsi" w:eastAsia="Times New Roman" w:hAnsiTheme="majorHAnsi"/>
          <w:sz w:val="24"/>
          <w:szCs w:val="24"/>
        </w:rPr>
        <w:t xml:space="preserve">44.02.01 Дошкольное образование и 44.02.02 Преподавание в начальных классах </w:t>
      </w:r>
      <w:r w:rsidRPr="002204B2">
        <w:rPr>
          <w:rFonts w:asciiTheme="majorHAnsi" w:eastAsia="Times New Roman" w:hAnsiTheme="majorHAnsi"/>
          <w:sz w:val="24"/>
          <w:szCs w:val="24"/>
        </w:rPr>
        <w:t>(далее – Олимпиада).</w:t>
      </w:r>
    </w:p>
    <w:p w:rsidR="00310891" w:rsidRPr="002204B2" w:rsidRDefault="00310891" w:rsidP="00310891">
      <w:pPr>
        <w:tabs>
          <w:tab w:val="left" w:pos="1134"/>
        </w:tabs>
        <w:spacing w:after="0" w:line="240" w:lineRule="auto"/>
        <w:ind w:firstLine="709"/>
        <w:jc w:val="both"/>
        <w:rPr>
          <w:rFonts w:asciiTheme="majorHAnsi" w:eastAsia="Times New Roman" w:hAnsiTheme="majorHAnsi"/>
          <w:sz w:val="24"/>
          <w:szCs w:val="24"/>
        </w:rPr>
      </w:pPr>
      <w:r w:rsidRPr="002204B2">
        <w:rPr>
          <w:rFonts w:asciiTheme="majorHAnsi" w:eastAsia="Times New Roman" w:hAnsiTheme="majorHAnsi"/>
          <w:sz w:val="24"/>
          <w:szCs w:val="24"/>
        </w:rPr>
        <w:t>ФОС является неотъемлемой частью методического обеспечения пр</w:t>
      </w:r>
      <w:bookmarkStart w:id="0" w:name="_GoBack"/>
      <w:bookmarkEnd w:id="0"/>
      <w:r w:rsidRPr="002204B2">
        <w:rPr>
          <w:rFonts w:asciiTheme="majorHAnsi" w:eastAsia="Times New Roman" w:hAnsiTheme="majorHAnsi"/>
          <w:sz w:val="24"/>
          <w:szCs w:val="24"/>
        </w:rPr>
        <w:t>оцедуры проведения Олимпиады, входит в состав комплекта документов организационно-методического обеспечения проведения Олимпиады.</w:t>
      </w:r>
    </w:p>
    <w:p w:rsidR="00310891" w:rsidRPr="002204B2" w:rsidRDefault="00310891" w:rsidP="00310891">
      <w:pPr>
        <w:tabs>
          <w:tab w:val="left" w:pos="1134"/>
        </w:tabs>
        <w:spacing w:after="0" w:line="240" w:lineRule="auto"/>
        <w:ind w:firstLine="709"/>
        <w:jc w:val="both"/>
        <w:rPr>
          <w:rFonts w:asciiTheme="majorHAnsi" w:eastAsia="Times New Roman" w:hAnsiTheme="majorHAnsi"/>
          <w:sz w:val="24"/>
          <w:szCs w:val="24"/>
        </w:rPr>
      </w:pPr>
      <w:r w:rsidRPr="002204B2">
        <w:rPr>
          <w:rFonts w:asciiTheme="majorHAnsi" w:eastAsia="Times New Roman" w:hAnsiTheme="majorHAnsi"/>
          <w:sz w:val="24"/>
          <w:szCs w:val="24"/>
        </w:rPr>
        <w:t xml:space="preserve">Оценочные средства – это контрольные задания, а также описания форм </w:t>
      </w:r>
      <w:r w:rsidRPr="002204B2">
        <w:rPr>
          <w:rFonts w:asciiTheme="majorHAnsi" w:eastAsia="Times New Roman" w:hAnsiTheme="majorHAnsi"/>
          <w:sz w:val="24"/>
          <w:szCs w:val="24"/>
        </w:rPr>
        <w:br/>
        <w:t>и процедур, предназначенных для определения уровня сформированности компетенций участников Олимпиады.</w:t>
      </w:r>
    </w:p>
    <w:p w:rsidR="00310891" w:rsidRPr="002204B2" w:rsidRDefault="00310891" w:rsidP="00310891">
      <w:pPr>
        <w:pStyle w:val="a3"/>
        <w:numPr>
          <w:ilvl w:val="1"/>
          <w:numId w:val="2"/>
        </w:numPr>
        <w:tabs>
          <w:tab w:val="left" w:pos="1134"/>
          <w:tab w:val="left" w:pos="1560"/>
        </w:tabs>
        <w:spacing w:after="0" w:line="240" w:lineRule="auto"/>
        <w:ind w:left="0" w:firstLine="709"/>
        <w:rPr>
          <w:rFonts w:asciiTheme="majorHAnsi" w:hAnsiTheme="majorHAnsi"/>
          <w:szCs w:val="24"/>
        </w:rPr>
      </w:pPr>
      <w:r w:rsidRPr="002204B2">
        <w:rPr>
          <w:rFonts w:asciiTheme="majorHAnsi" w:hAnsiTheme="majorHAnsi"/>
          <w:szCs w:val="24"/>
        </w:rPr>
        <w:t>На основе результатов оценки конкурсных заданий проводятся следующие основные процедуры в рамках регионального этапа Всероссийской олимпиады профессионального мастерства:</w:t>
      </w:r>
    </w:p>
    <w:p w:rsidR="00310891" w:rsidRPr="002204B2" w:rsidRDefault="00310891" w:rsidP="00310891">
      <w:pPr>
        <w:pStyle w:val="a3"/>
        <w:numPr>
          <w:ilvl w:val="0"/>
          <w:numId w:val="3"/>
        </w:numPr>
        <w:tabs>
          <w:tab w:val="left" w:pos="1134"/>
        </w:tabs>
        <w:spacing w:after="0" w:line="240" w:lineRule="auto"/>
        <w:ind w:left="0" w:firstLine="709"/>
        <w:rPr>
          <w:rFonts w:asciiTheme="majorHAnsi" w:hAnsiTheme="majorHAnsi"/>
          <w:szCs w:val="24"/>
        </w:rPr>
      </w:pPr>
      <w:r w:rsidRPr="002204B2">
        <w:rPr>
          <w:rFonts w:asciiTheme="majorHAnsi" w:hAnsiTheme="majorHAnsi"/>
          <w:szCs w:val="24"/>
        </w:rPr>
        <w:t>процедура определения результатов участников, выявления победителя Олимпиады (первое место) и призеров (второе и третье места);</w:t>
      </w:r>
    </w:p>
    <w:p w:rsidR="00310891" w:rsidRPr="002204B2" w:rsidRDefault="00310891" w:rsidP="00310891">
      <w:pPr>
        <w:pStyle w:val="a3"/>
        <w:numPr>
          <w:ilvl w:val="0"/>
          <w:numId w:val="3"/>
        </w:numPr>
        <w:tabs>
          <w:tab w:val="left" w:pos="1134"/>
        </w:tabs>
        <w:spacing w:after="0" w:line="240" w:lineRule="auto"/>
        <w:ind w:left="0" w:firstLine="709"/>
        <w:rPr>
          <w:rFonts w:asciiTheme="majorHAnsi" w:hAnsiTheme="majorHAnsi"/>
          <w:szCs w:val="24"/>
        </w:rPr>
      </w:pPr>
      <w:r w:rsidRPr="002204B2">
        <w:rPr>
          <w:rFonts w:asciiTheme="majorHAnsi" w:hAnsiTheme="majorHAnsi"/>
          <w:szCs w:val="24"/>
        </w:rPr>
        <w:t>процедура определения победителей в дополнительных номинациях.</w:t>
      </w:r>
    </w:p>
    <w:p w:rsidR="00310891" w:rsidRPr="002204B2" w:rsidRDefault="00310891" w:rsidP="00310891">
      <w:pPr>
        <w:pStyle w:val="a3"/>
        <w:numPr>
          <w:ilvl w:val="1"/>
          <w:numId w:val="2"/>
        </w:numPr>
        <w:tabs>
          <w:tab w:val="left" w:pos="1134"/>
        </w:tabs>
        <w:spacing w:after="0" w:line="240" w:lineRule="auto"/>
        <w:ind w:left="0" w:firstLine="709"/>
        <w:rPr>
          <w:rFonts w:asciiTheme="majorHAnsi" w:hAnsiTheme="majorHAnsi"/>
          <w:szCs w:val="24"/>
        </w:rPr>
      </w:pPr>
      <w:r w:rsidRPr="002204B2">
        <w:rPr>
          <w:rFonts w:asciiTheme="majorHAnsi" w:hAnsiTheme="majorHAnsi"/>
          <w:szCs w:val="24"/>
        </w:rPr>
        <w:t xml:space="preserve">Сборник предназначен для руководящих, педагогических работников </w:t>
      </w:r>
      <w:r w:rsidRPr="002204B2">
        <w:rPr>
          <w:rFonts w:asciiTheme="majorHAnsi" w:hAnsiTheme="majorHAnsi"/>
          <w:szCs w:val="24"/>
        </w:rPr>
        <w:br/>
        <w:t>и методистов профессиональных образовательных организаций, осуществляющих подготовку к олимпиадам и конкурсам профессионального мастерства по специальностям данной укрупненной группы.</w:t>
      </w:r>
    </w:p>
    <w:p w:rsidR="00310891" w:rsidRPr="002204B2" w:rsidRDefault="00310891" w:rsidP="00310891">
      <w:pPr>
        <w:spacing w:after="0" w:line="240" w:lineRule="auto"/>
        <w:rPr>
          <w:rFonts w:asciiTheme="majorHAnsi" w:hAnsiTheme="majorHAnsi"/>
          <w:szCs w:val="24"/>
        </w:rPr>
      </w:pPr>
    </w:p>
    <w:p w:rsidR="00310891" w:rsidRPr="002204B2" w:rsidRDefault="00310891" w:rsidP="00310891">
      <w:pPr>
        <w:numPr>
          <w:ilvl w:val="0"/>
          <w:numId w:val="2"/>
        </w:numPr>
        <w:tabs>
          <w:tab w:val="left" w:pos="1134"/>
        </w:tabs>
        <w:spacing w:after="0" w:line="240" w:lineRule="auto"/>
        <w:ind w:left="0" w:firstLine="709"/>
        <w:jc w:val="both"/>
        <w:rPr>
          <w:rFonts w:asciiTheme="majorHAnsi" w:hAnsiTheme="majorHAnsi"/>
          <w:b/>
          <w:sz w:val="24"/>
          <w:szCs w:val="24"/>
        </w:rPr>
      </w:pPr>
      <w:r w:rsidRPr="002204B2">
        <w:rPr>
          <w:rFonts w:asciiTheme="majorHAnsi" w:hAnsiTheme="majorHAnsi"/>
          <w:b/>
          <w:sz w:val="24"/>
          <w:szCs w:val="24"/>
        </w:rPr>
        <w:t>Документы, определяющие содержание фонда оценочных средств</w:t>
      </w:r>
    </w:p>
    <w:p w:rsidR="00310891" w:rsidRPr="002204B2" w:rsidRDefault="00310891" w:rsidP="00310891">
      <w:pPr>
        <w:tabs>
          <w:tab w:val="left" w:pos="0"/>
          <w:tab w:val="left" w:pos="1134"/>
        </w:tabs>
        <w:spacing w:after="0" w:line="240" w:lineRule="auto"/>
        <w:ind w:firstLine="709"/>
        <w:contextualSpacing/>
        <w:jc w:val="both"/>
        <w:rPr>
          <w:rFonts w:asciiTheme="majorHAnsi" w:hAnsiTheme="majorHAnsi"/>
          <w:b/>
          <w:sz w:val="24"/>
          <w:szCs w:val="24"/>
        </w:rPr>
      </w:pPr>
      <w:r w:rsidRPr="002204B2">
        <w:rPr>
          <w:rFonts w:asciiTheme="majorHAnsi" w:hAnsiTheme="majorHAnsi"/>
          <w:color w:val="000000"/>
          <w:sz w:val="24"/>
          <w:szCs w:val="24"/>
          <w:shd w:val="clear" w:color="auto" w:fill="FFFFFF"/>
        </w:rPr>
        <w:t>Содержание фонда оценочных средств определяется на основе и с учетом следующих документов:</w:t>
      </w:r>
    </w:p>
    <w:p w:rsidR="00310891" w:rsidRPr="002204B2" w:rsidRDefault="00310891" w:rsidP="00310891">
      <w:pPr>
        <w:pStyle w:val="a3"/>
        <w:numPr>
          <w:ilvl w:val="0"/>
          <w:numId w:val="1"/>
        </w:numPr>
        <w:tabs>
          <w:tab w:val="left" w:pos="1134"/>
        </w:tabs>
        <w:spacing w:after="0" w:line="240" w:lineRule="auto"/>
        <w:ind w:left="0" w:firstLine="709"/>
        <w:rPr>
          <w:rFonts w:asciiTheme="majorHAnsi" w:hAnsiTheme="majorHAnsi"/>
          <w:szCs w:val="24"/>
        </w:rPr>
      </w:pPr>
      <w:r w:rsidRPr="002204B2">
        <w:rPr>
          <w:rFonts w:asciiTheme="majorHAnsi" w:hAnsiTheme="majorHAnsi"/>
          <w:szCs w:val="24"/>
        </w:rPr>
        <w:t xml:space="preserve">Федерального закона от 29 декабря 2012 г. №273-ФЗ </w:t>
      </w:r>
      <w:r>
        <w:rPr>
          <w:rFonts w:asciiTheme="majorHAnsi" w:hAnsiTheme="majorHAnsi"/>
          <w:szCs w:val="24"/>
        </w:rPr>
        <w:t>«</w:t>
      </w:r>
      <w:r w:rsidRPr="002204B2">
        <w:rPr>
          <w:rFonts w:asciiTheme="majorHAnsi" w:hAnsiTheme="majorHAnsi"/>
          <w:szCs w:val="24"/>
        </w:rPr>
        <w:t xml:space="preserve">Об образовании </w:t>
      </w:r>
      <w:r w:rsidRPr="002204B2">
        <w:rPr>
          <w:rFonts w:asciiTheme="majorHAnsi" w:hAnsiTheme="majorHAnsi"/>
          <w:szCs w:val="24"/>
        </w:rPr>
        <w:br/>
        <w:t>в Российской Федерации</w:t>
      </w:r>
      <w:r>
        <w:rPr>
          <w:rFonts w:asciiTheme="majorHAnsi" w:hAnsiTheme="majorHAnsi"/>
          <w:szCs w:val="24"/>
        </w:rPr>
        <w:t>»</w:t>
      </w:r>
      <w:r w:rsidRPr="002204B2">
        <w:rPr>
          <w:rFonts w:asciiTheme="majorHAnsi" w:hAnsiTheme="majorHAnsi"/>
          <w:szCs w:val="24"/>
        </w:rPr>
        <w:t>;</w:t>
      </w:r>
    </w:p>
    <w:p w:rsidR="00310891" w:rsidRPr="002204B2" w:rsidRDefault="00310891" w:rsidP="00310891">
      <w:pPr>
        <w:pStyle w:val="a3"/>
        <w:numPr>
          <w:ilvl w:val="0"/>
          <w:numId w:val="1"/>
        </w:numPr>
        <w:tabs>
          <w:tab w:val="left" w:pos="1134"/>
        </w:tabs>
        <w:spacing w:after="0" w:line="240" w:lineRule="auto"/>
        <w:ind w:left="0" w:firstLine="709"/>
        <w:rPr>
          <w:rFonts w:asciiTheme="majorHAnsi" w:hAnsiTheme="majorHAnsi"/>
          <w:szCs w:val="24"/>
        </w:rPr>
      </w:pPr>
      <w:r w:rsidRPr="002204B2">
        <w:rPr>
          <w:rFonts w:asciiTheme="majorHAnsi" w:hAnsiTheme="majorHAnsi"/>
          <w:szCs w:val="24"/>
        </w:rPr>
        <w:t>приказа Министерства образования и н</w:t>
      </w:r>
      <w:r>
        <w:rPr>
          <w:rFonts w:asciiTheme="majorHAnsi" w:hAnsiTheme="majorHAnsi"/>
          <w:szCs w:val="24"/>
        </w:rPr>
        <w:t>ауки Российской Федерации от 14 </w:t>
      </w:r>
      <w:r w:rsidRPr="002204B2">
        <w:rPr>
          <w:rFonts w:asciiTheme="majorHAnsi" w:hAnsiTheme="majorHAnsi"/>
          <w:szCs w:val="24"/>
        </w:rPr>
        <w:t xml:space="preserve">июня 2013 г. №464 </w:t>
      </w:r>
      <w:r>
        <w:rPr>
          <w:rFonts w:asciiTheme="majorHAnsi" w:hAnsiTheme="majorHAnsi"/>
          <w:szCs w:val="24"/>
        </w:rPr>
        <w:t>«</w:t>
      </w:r>
      <w:r w:rsidRPr="002204B2">
        <w:rPr>
          <w:rFonts w:asciiTheme="majorHAnsi" w:hAnsiTheme="majorHAnsi"/>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rFonts w:asciiTheme="majorHAnsi" w:hAnsiTheme="majorHAnsi"/>
          <w:szCs w:val="24"/>
        </w:rPr>
        <w:t>»</w:t>
      </w:r>
      <w:r w:rsidRPr="002204B2">
        <w:rPr>
          <w:rFonts w:asciiTheme="majorHAnsi" w:hAnsiTheme="majorHAnsi"/>
          <w:szCs w:val="24"/>
        </w:rPr>
        <w:t>;</w:t>
      </w:r>
    </w:p>
    <w:p w:rsidR="00310891" w:rsidRPr="002204B2" w:rsidRDefault="00310891" w:rsidP="00384CD6">
      <w:pPr>
        <w:pStyle w:val="a3"/>
        <w:numPr>
          <w:ilvl w:val="0"/>
          <w:numId w:val="1"/>
        </w:numPr>
        <w:tabs>
          <w:tab w:val="left" w:pos="1134"/>
        </w:tabs>
        <w:spacing w:after="0" w:line="240" w:lineRule="auto"/>
        <w:ind w:left="0" w:firstLine="709"/>
        <w:jc w:val="left"/>
        <w:rPr>
          <w:rFonts w:asciiTheme="majorHAnsi" w:hAnsiTheme="majorHAnsi"/>
          <w:szCs w:val="24"/>
        </w:rPr>
      </w:pPr>
      <w:r w:rsidRPr="002204B2">
        <w:rPr>
          <w:rFonts w:asciiTheme="majorHAnsi" w:hAnsiTheme="majorHAnsi"/>
          <w:szCs w:val="24"/>
        </w:rPr>
        <w:t xml:space="preserve">приказа Министерства образования и науки Российской Федерации </w:t>
      </w:r>
      <w:r w:rsidRPr="002204B2">
        <w:rPr>
          <w:rFonts w:asciiTheme="majorHAnsi" w:hAnsiTheme="majorHAnsi"/>
          <w:szCs w:val="24"/>
        </w:rPr>
        <w:br/>
        <w:t xml:space="preserve">от 29 октября 2013 г. №1199 </w:t>
      </w:r>
      <w:r>
        <w:rPr>
          <w:rFonts w:asciiTheme="majorHAnsi" w:hAnsiTheme="majorHAnsi"/>
          <w:szCs w:val="24"/>
        </w:rPr>
        <w:t>«</w:t>
      </w:r>
      <w:r w:rsidRPr="002204B2">
        <w:rPr>
          <w:rFonts w:asciiTheme="majorHAnsi" w:hAnsiTheme="majorHAnsi"/>
          <w:szCs w:val="24"/>
        </w:rPr>
        <w:t>Об утверждении перечня специальностей среднего профессионального образования</w:t>
      </w:r>
      <w:r>
        <w:rPr>
          <w:rFonts w:asciiTheme="majorHAnsi" w:hAnsiTheme="majorHAnsi"/>
          <w:szCs w:val="24"/>
        </w:rPr>
        <w:t>»</w:t>
      </w:r>
      <w:r w:rsidRPr="002204B2">
        <w:rPr>
          <w:rFonts w:asciiTheme="majorHAnsi" w:hAnsiTheme="majorHAnsi"/>
          <w:szCs w:val="24"/>
        </w:rPr>
        <w:t>;</w:t>
      </w:r>
    </w:p>
    <w:p w:rsidR="00310891" w:rsidRPr="002204B2" w:rsidRDefault="00310891" w:rsidP="00310891">
      <w:pPr>
        <w:pStyle w:val="a3"/>
        <w:widowControl w:val="0"/>
        <w:numPr>
          <w:ilvl w:val="0"/>
          <w:numId w:val="15"/>
        </w:numPr>
        <w:tabs>
          <w:tab w:val="left" w:pos="0"/>
          <w:tab w:val="left" w:pos="1134"/>
        </w:tabs>
        <w:autoSpaceDE w:val="0"/>
        <w:autoSpaceDN w:val="0"/>
        <w:spacing w:after="0" w:line="240" w:lineRule="auto"/>
        <w:ind w:left="0" w:firstLine="709"/>
        <w:rPr>
          <w:rFonts w:asciiTheme="majorHAnsi" w:hAnsiTheme="majorHAnsi"/>
          <w:szCs w:val="24"/>
        </w:rPr>
      </w:pPr>
      <w:r w:rsidRPr="002204B2">
        <w:rPr>
          <w:rFonts w:asciiTheme="majorHAnsi" w:hAnsiTheme="majorHAnsi"/>
          <w:szCs w:val="24"/>
        </w:rPr>
        <w:t>Указа</w:t>
      </w:r>
      <w:r w:rsidR="002C4833">
        <w:rPr>
          <w:rFonts w:asciiTheme="majorHAnsi" w:hAnsiTheme="majorHAnsi"/>
          <w:szCs w:val="24"/>
        </w:rPr>
        <w:t xml:space="preserve"> </w:t>
      </w:r>
      <w:r w:rsidRPr="002204B2">
        <w:rPr>
          <w:rFonts w:asciiTheme="majorHAnsi" w:hAnsiTheme="majorHAnsi"/>
          <w:szCs w:val="24"/>
        </w:rPr>
        <w:t xml:space="preserve">Президента Российской Федерации от 7 декабря 2015 г. №607 </w:t>
      </w:r>
      <w:r>
        <w:rPr>
          <w:rFonts w:asciiTheme="majorHAnsi" w:hAnsiTheme="majorHAnsi"/>
          <w:szCs w:val="24"/>
        </w:rPr>
        <w:t>«О </w:t>
      </w:r>
      <w:r w:rsidRPr="002204B2">
        <w:rPr>
          <w:rFonts w:asciiTheme="majorHAnsi" w:hAnsiTheme="majorHAnsi"/>
          <w:szCs w:val="24"/>
        </w:rPr>
        <w:t>мерах государственной поддержки лиц, проявивших выдающиеся способности</w:t>
      </w:r>
      <w:r>
        <w:rPr>
          <w:rFonts w:asciiTheme="majorHAnsi" w:hAnsiTheme="majorHAnsi"/>
          <w:szCs w:val="24"/>
        </w:rPr>
        <w:t>»(в </w:t>
      </w:r>
      <w:r w:rsidRPr="002204B2">
        <w:rPr>
          <w:rFonts w:asciiTheme="majorHAnsi" w:hAnsiTheme="majorHAnsi"/>
          <w:szCs w:val="24"/>
        </w:rPr>
        <w:t>ред. Указа Президента Российской Федерации от 28 сентября 2017 г. №449);</w:t>
      </w:r>
    </w:p>
    <w:p w:rsidR="00310891" w:rsidRPr="002204B2" w:rsidRDefault="00310891" w:rsidP="00310891">
      <w:pPr>
        <w:pStyle w:val="a3"/>
        <w:widowControl w:val="0"/>
        <w:numPr>
          <w:ilvl w:val="0"/>
          <w:numId w:val="15"/>
        </w:numPr>
        <w:tabs>
          <w:tab w:val="left" w:pos="0"/>
          <w:tab w:val="left" w:pos="1134"/>
        </w:tabs>
        <w:autoSpaceDE w:val="0"/>
        <w:autoSpaceDN w:val="0"/>
        <w:spacing w:after="0" w:line="240" w:lineRule="auto"/>
        <w:ind w:left="0" w:firstLine="709"/>
        <w:contextualSpacing w:val="0"/>
        <w:rPr>
          <w:rFonts w:asciiTheme="majorHAnsi" w:hAnsiTheme="majorHAnsi"/>
          <w:szCs w:val="24"/>
        </w:rPr>
      </w:pPr>
      <w:r>
        <w:rPr>
          <w:rFonts w:asciiTheme="majorHAnsi" w:hAnsiTheme="majorHAnsi"/>
          <w:szCs w:val="24"/>
        </w:rPr>
        <w:t>п</w:t>
      </w:r>
      <w:r w:rsidRPr="002204B2">
        <w:rPr>
          <w:rFonts w:asciiTheme="majorHAnsi" w:hAnsiTheme="majorHAnsi"/>
          <w:szCs w:val="24"/>
        </w:rPr>
        <w:t xml:space="preserve">остановления Правительства Российской Федерации от 17 ноября 2015 г. №1239 </w:t>
      </w:r>
      <w:r>
        <w:rPr>
          <w:rFonts w:asciiTheme="majorHAnsi" w:hAnsiTheme="majorHAnsi"/>
          <w:szCs w:val="24"/>
        </w:rPr>
        <w:t>«</w:t>
      </w:r>
      <w:r w:rsidRPr="002204B2">
        <w:rPr>
          <w:rFonts w:asciiTheme="majorHAnsi" w:hAnsiTheme="majorHAnsi"/>
          <w:szCs w:val="24"/>
        </w:rPr>
        <w:t>Об утверждении Правил выявления детей, проявивших выдающиеся способности, сопровождения и мониторинга их дальнейшего развития</w:t>
      </w:r>
      <w:r>
        <w:rPr>
          <w:rFonts w:asciiTheme="majorHAnsi" w:hAnsiTheme="majorHAnsi"/>
          <w:szCs w:val="24"/>
        </w:rPr>
        <w:t>»</w:t>
      </w:r>
      <w:r w:rsidRPr="002204B2">
        <w:rPr>
          <w:rFonts w:asciiTheme="majorHAnsi" w:hAnsiTheme="majorHAnsi"/>
          <w:szCs w:val="24"/>
        </w:rPr>
        <w:t xml:space="preserve"> (в ред. </w:t>
      </w:r>
      <w:r>
        <w:rPr>
          <w:rFonts w:asciiTheme="majorHAnsi" w:hAnsiTheme="majorHAnsi"/>
          <w:szCs w:val="24"/>
        </w:rPr>
        <w:lastRenderedPageBreak/>
        <w:t>п</w:t>
      </w:r>
      <w:r w:rsidRPr="002204B2">
        <w:rPr>
          <w:rFonts w:asciiTheme="majorHAnsi" w:hAnsiTheme="majorHAnsi"/>
          <w:szCs w:val="24"/>
        </w:rPr>
        <w:t>остановления Правительства Российской Федерации от 3 ноября 2018 г. №1319);</w:t>
      </w:r>
    </w:p>
    <w:p w:rsidR="00310891" w:rsidRPr="002204B2" w:rsidRDefault="00310891" w:rsidP="00310891">
      <w:pPr>
        <w:pStyle w:val="a3"/>
        <w:numPr>
          <w:ilvl w:val="0"/>
          <w:numId w:val="1"/>
        </w:numPr>
        <w:tabs>
          <w:tab w:val="left" w:pos="1134"/>
        </w:tabs>
        <w:spacing w:after="0" w:line="240" w:lineRule="auto"/>
        <w:ind w:left="0" w:firstLine="709"/>
        <w:rPr>
          <w:rFonts w:asciiTheme="majorHAnsi" w:hAnsiTheme="majorHAnsi"/>
          <w:szCs w:val="24"/>
        </w:rPr>
      </w:pPr>
      <w:r w:rsidRPr="002204B2">
        <w:rPr>
          <w:rFonts w:asciiTheme="majorHAnsi" w:hAnsiTheme="majorHAnsi"/>
          <w:szCs w:val="24"/>
        </w:rPr>
        <w:t xml:space="preserve">приказа Министерства образования и науки Российской Федерации </w:t>
      </w:r>
      <w:r>
        <w:rPr>
          <w:rFonts w:asciiTheme="majorHAnsi" w:hAnsiTheme="majorHAnsi"/>
          <w:szCs w:val="24"/>
        </w:rPr>
        <w:t>от 18 </w:t>
      </w:r>
      <w:r w:rsidRPr="002204B2">
        <w:rPr>
          <w:rFonts w:asciiTheme="majorHAnsi" w:hAnsiTheme="majorHAnsi"/>
          <w:szCs w:val="24"/>
        </w:rPr>
        <w:t xml:space="preserve">ноября 2015 г. №1350 </w:t>
      </w:r>
      <w:r>
        <w:rPr>
          <w:rFonts w:asciiTheme="majorHAnsi" w:hAnsiTheme="majorHAnsi"/>
          <w:szCs w:val="24"/>
        </w:rPr>
        <w:t>«</w:t>
      </w:r>
      <w:r w:rsidRPr="002204B2">
        <w:rPr>
          <w:rFonts w:asciiTheme="majorHAnsi" w:hAnsiTheme="majorHAnsi"/>
          <w:szCs w:val="24"/>
        </w:rPr>
        <w:t>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№1199</w:t>
      </w:r>
      <w:r>
        <w:rPr>
          <w:rFonts w:asciiTheme="majorHAnsi" w:hAnsiTheme="majorHAnsi"/>
          <w:szCs w:val="24"/>
        </w:rPr>
        <w:t>»</w:t>
      </w:r>
      <w:r w:rsidRPr="002204B2">
        <w:rPr>
          <w:rFonts w:asciiTheme="majorHAnsi" w:hAnsiTheme="majorHAnsi"/>
          <w:szCs w:val="24"/>
        </w:rPr>
        <w:t>;</w:t>
      </w:r>
    </w:p>
    <w:p w:rsidR="00310891" w:rsidRPr="00446A74" w:rsidRDefault="00310891" w:rsidP="00310891">
      <w:pPr>
        <w:pStyle w:val="a9"/>
        <w:widowControl w:val="0"/>
        <w:numPr>
          <w:ilvl w:val="0"/>
          <w:numId w:val="1"/>
        </w:numPr>
        <w:tabs>
          <w:tab w:val="left" w:pos="1134"/>
        </w:tabs>
        <w:autoSpaceDE w:val="0"/>
        <w:autoSpaceDN w:val="0"/>
        <w:spacing w:after="0" w:line="240" w:lineRule="auto"/>
        <w:ind w:left="0" w:right="-1" w:firstLine="709"/>
        <w:jc w:val="both"/>
        <w:rPr>
          <w:rFonts w:asciiTheme="majorHAnsi" w:hAnsiTheme="majorHAnsi"/>
          <w:sz w:val="24"/>
          <w:szCs w:val="24"/>
        </w:rPr>
      </w:pPr>
      <w:r w:rsidRPr="00446A74">
        <w:rPr>
          <w:rFonts w:asciiTheme="majorHAnsi" w:hAnsiTheme="majorHAnsi"/>
          <w:sz w:val="24"/>
          <w:szCs w:val="24"/>
        </w:rPr>
        <w:t xml:space="preserve">приказ </w:t>
      </w:r>
      <w:r w:rsidRPr="00446A74">
        <w:rPr>
          <w:rFonts w:asciiTheme="majorHAnsi" w:hAnsiTheme="majorHAnsi"/>
          <w:iCs/>
          <w:sz w:val="24"/>
          <w:szCs w:val="24"/>
        </w:rPr>
        <w:t>Министерства труда</w:t>
      </w:r>
      <w:r w:rsidRPr="00446A74">
        <w:rPr>
          <w:rFonts w:asciiTheme="majorHAnsi" w:hAnsiTheme="majorHAnsi"/>
          <w:sz w:val="24"/>
          <w:szCs w:val="24"/>
        </w:rPr>
        <w:t xml:space="preserve"> и социальной защиты</w:t>
      </w:r>
      <w:r w:rsidR="002C4833">
        <w:rPr>
          <w:rFonts w:asciiTheme="majorHAnsi" w:hAnsiTheme="majorHAnsi"/>
          <w:sz w:val="24"/>
          <w:szCs w:val="24"/>
        </w:rPr>
        <w:t xml:space="preserve"> </w:t>
      </w:r>
      <w:r w:rsidRPr="00446A74">
        <w:rPr>
          <w:rFonts w:asciiTheme="majorHAnsi" w:hAnsiTheme="majorHAnsi"/>
          <w:sz w:val="24"/>
          <w:szCs w:val="24"/>
        </w:rPr>
        <w:t>Российской Федерации от 15 декабря 2016 г. №745 «О внесении изменения в профстандарт «Педагог»(«Педагогическая деятельность в сфере дошкольного, начального общего, основного общего, среднего общего образования (воспитатель, учитель)»);</w:t>
      </w:r>
    </w:p>
    <w:p w:rsidR="00310891" w:rsidRPr="002204B2" w:rsidRDefault="00310891" w:rsidP="00310891">
      <w:pPr>
        <w:widowControl w:val="0"/>
        <w:numPr>
          <w:ilvl w:val="0"/>
          <w:numId w:val="1"/>
        </w:numPr>
        <w:tabs>
          <w:tab w:val="left" w:pos="0"/>
          <w:tab w:val="left" w:pos="1134"/>
        </w:tabs>
        <w:autoSpaceDE w:val="0"/>
        <w:autoSpaceDN w:val="0"/>
        <w:spacing w:after="0" w:line="240" w:lineRule="auto"/>
        <w:ind w:left="0" w:firstLine="709"/>
        <w:jc w:val="both"/>
        <w:rPr>
          <w:rFonts w:asciiTheme="majorHAnsi" w:hAnsiTheme="majorHAnsi" w:cstheme="minorHAnsi"/>
          <w:sz w:val="24"/>
          <w:szCs w:val="24"/>
        </w:rPr>
      </w:pPr>
      <w:r w:rsidRPr="002204B2">
        <w:rPr>
          <w:rFonts w:asciiTheme="majorHAnsi" w:hAnsiTheme="majorHAnsi" w:cstheme="minorHAnsi"/>
          <w:sz w:val="24"/>
          <w:szCs w:val="24"/>
        </w:rPr>
        <w:t>регламента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утвержденного Министерств</w:t>
      </w:r>
      <w:r>
        <w:rPr>
          <w:rFonts w:asciiTheme="majorHAnsi" w:hAnsiTheme="majorHAnsi" w:cstheme="minorHAnsi"/>
          <w:sz w:val="24"/>
          <w:szCs w:val="24"/>
        </w:rPr>
        <w:t>ом</w:t>
      </w:r>
      <w:r w:rsidRPr="002204B2">
        <w:rPr>
          <w:rFonts w:asciiTheme="majorHAnsi" w:hAnsiTheme="majorHAnsi" w:cstheme="minorHAnsi"/>
          <w:sz w:val="24"/>
          <w:szCs w:val="24"/>
        </w:rPr>
        <w:t xml:space="preserve"> просвещения Российской Федерации;</w:t>
      </w:r>
    </w:p>
    <w:p w:rsidR="00310891" w:rsidRPr="002204B2" w:rsidRDefault="00310891" w:rsidP="00310891">
      <w:pPr>
        <w:widowControl w:val="0"/>
        <w:numPr>
          <w:ilvl w:val="0"/>
          <w:numId w:val="1"/>
        </w:numPr>
        <w:tabs>
          <w:tab w:val="left" w:pos="0"/>
          <w:tab w:val="left" w:pos="993"/>
          <w:tab w:val="left" w:pos="1134"/>
        </w:tabs>
        <w:autoSpaceDE w:val="0"/>
        <w:autoSpaceDN w:val="0"/>
        <w:spacing w:after="0" w:line="240" w:lineRule="auto"/>
        <w:ind w:left="0" w:firstLine="709"/>
        <w:jc w:val="both"/>
        <w:rPr>
          <w:rFonts w:asciiTheme="majorHAnsi" w:hAnsiTheme="majorHAnsi"/>
          <w:szCs w:val="24"/>
        </w:rPr>
      </w:pPr>
      <w:r w:rsidRPr="002204B2">
        <w:rPr>
          <w:rFonts w:asciiTheme="majorHAnsi" w:hAnsiTheme="majorHAnsi" w:cstheme="minorHAnsi"/>
          <w:sz w:val="24"/>
          <w:szCs w:val="24"/>
        </w:rPr>
        <w:t xml:space="preserve">Регламента Финала Национального чемпионата </w:t>
      </w:r>
      <w:r>
        <w:rPr>
          <w:rFonts w:asciiTheme="majorHAnsi" w:hAnsiTheme="majorHAnsi" w:cstheme="minorHAnsi"/>
          <w:sz w:val="24"/>
          <w:szCs w:val="24"/>
        </w:rPr>
        <w:t>«</w:t>
      </w:r>
      <w:r w:rsidRPr="002204B2">
        <w:rPr>
          <w:rFonts w:asciiTheme="majorHAnsi" w:hAnsiTheme="majorHAnsi" w:cstheme="minorHAnsi"/>
          <w:sz w:val="24"/>
          <w:szCs w:val="24"/>
        </w:rPr>
        <w:t>Молодые профессионалы</w:t>
      </w:r>
      <w:r>
        <w:rPr>
          <w:rFonts w:asciiTheme="majorHAnsi" w:hAnsiTheme="majorHAnsi" w:cstheme="minorHAnsi"/>
          <w:sz w:val="24"/>
          <w:szCs w:val="24"/>
        </w:rPr>
        <w:t>»</w:t>
      </w:r>
      <w:r w:rsidRPr="002204B2">
        <w:rPr>
          <w:rFonts w:asciiTheme="majorHAnsi" w:hAnsiTheme="majorHAnsi" w:cstheme="minorHAnsi"/>
          <w:sz w:val="24"/>
          <w:szCs w:val="24"/>
        </w:rPr>
        <w:t xml:space="preserve"> (</w:t>
      </w:r>
      <w:r w:rsidRPr="002204B2">
        <w:rPr>
          <w:rFonts w:asciiTheme="majorHAnsi" w:hAnsiTheme="majorHAnsi"/>
          <w:sz w:val="24"/>
          <w:szCs w:val="24"/>
        </w:rPr>
        <w:t>WorldSkills Russia</w:t>
      </w:r>
      <w:r w:rsidRPr="002204B2">
        <w:rPr>
          <w:rFonts w:asciiTheme="majorHAnsi" w:hAnsiTheme="majorHAnsi" w:cstheme="minorHAnsi"/>
          <w:sz w:val="24"/>
          <w:szCs w:val="24"/>
        </w:rPr>
        <w:t>)</w:t>
      </w:r>
      <w:r w:rsidRPr="002204B2">
        <w:rPr>
          <w:rFonts w:asciiTheme="majorHAnsi" w:hAnsiTheme="majorHAnsi"/>
          <w:sz w:val="24"/>
          <w:szCs w:val="24"/>
        </w:rPr>
        <w:t xml:space="preserve"> (</w:t>
      </w:r>
      <w:r>
        <w:rPr>
          <w:rFonts w:asciiTheme="majorHAnsi" w:hAnsiTheme="majorHAnsi"/>
          <w:sz w:val="24"/>
          <w:szCs w:val="24"/>
        </w:rPr>
        <w:t>п</w:t>
      </w:r>
      <w:r w:rsidRPr="002204B2">
        <w:rPr>
          <w:rFonts w:asciiTheme="majorHAnsi" w:hAnsiTheme="majorHAnsi"/>
          <w:sz w:val="24"/>
          <w:szCs w:val="24"/>
        </w:rPr>
        <w:t>риказ от 29</w:t>
      </w:r>
      <w:r>
        <w:rPr>
          <w:rFonts w:asciiTheme="majorHAnsi" w:hAnsiTheme="majorHAnsi"/>
          <w:sz w:val="24"/>
          <w:szCs w:val="24"/>
        </w:rPr>
        <w:t xml:space="preserve"> июля </w:t>
      </w:r>
      <w:r w:rsidRPr="002204B2">
        <w:rPr>
          <w:rFonts w:asciiTheme="majorHAnsi" w:hAnsiTheme="majorHAnsi"/>
          <w:sz w:val="24"/>
          <w:szCs w:val="24"/>
        </w:rPr>
        <w:t>2020</w:t>
      </w:r>
      <w:r>
        <w:rPr>
          <w:rFonts w:asciiTheme="majorHAnsi" w:hAnsiTheme="majorHAnsi"/>
          <w:sz w:val="24"/>
          <w:szCs w:val="24"/>
        </w:rPr>
        <w:t xml:space="preserve"> г.</w:t>
      </w:r>
      <w:r w:rsidRPr="002204B2">
        <w:rPr>
          <w:rFonts w:asciiTheme="majorHAnsi" w:hAnsiTheme="majorHAnsi"/>
          <w:sz w:val="24"/>
          <w:szCs w:val="24"/>
        </w:rPr>
        <w:t xml:space="preserve"> №29.07.2020-1).</w:t>
      </w:r>
    </w:p>
    <w:p w:rsidR="00310891" w:rsidRPr="002204B2" w:rsidRDefault="00310891" w:rsidP="00310891">
      <w:pPr>
        <w:pStyle w:val="a3"/>
        <w:numPr>
          <w:ilvl w:val="0"/>
          <w:numId w:val="2"/>
        </w:numPr>
        <w:tabs>
          <w:tab w:val="left" w:pos="1134"/>
        </w:tabs>
        <w:spacing w:after="0" w:line="240" w:lineRule="auto"/>
        <w:ind w:left="0" w:firstLine="709"/>
        <w:rPr>
          <w:rFonts w:asciiTheme="majorHAnsi" w:hAnsiTheme="majorHAnsi"/>
          <w:b/>
          <w:szCs w:val="24"/>
        </w:rPr>
      </w:pPr>
      <w:r w:rsidRPr="002204B2">
        <w:rPr>
          <w:rFonts w:asciiTheme="majorHAnsi" w:hAnsiTheme="majorHAnsi"/>
          <w:b/>
          <w:szCs w:val="24"/>
        </w:rPr>
        <w:t>Подходы к отбору содержания, разработке структуры оценочных средств и процедуре применения</w:t>
      </w:r>
    </w:p>
    <w:p w:rsidR="00310891" w:rsidRPr="002204B2" w:rsidRDefault="00310891" w:rsidP="00310891">
      <w:pPr>
        <w:pStyle w:val="a3"/>
        <w:numPr>
          <w:ilvl w:val="1"/>
          <w:numId w:val="2"/>
        </w:numPr>
        <w:tabs>
          <w:tab w:val="left" w:pos="0"/>
          <w:tab w:val="left" w:pos="1134"/>
        </w:tabs>
        <w:spacing w:after="0" w:line="240" w:lineRule="auto"/>
        <w:ind w:left="0" w:firstLine="709"/>
        <w:rPr>
          <w:rFonts w:asciiTheme="majorHAnsi" w:hAnsiTheme="majorHAnsi"/>
          <w:szCs w:val="24"/>
        </w:rPr>
      </w:pPr>
      <w:r w:rsidRPr="002204B2">
        <w:rPr>
          <w:rFonts w:asciiTheme="majorHAnsi" w:hAnsiTheme="majorHAnsi"/>
          <w:szCs w:val="24"/>
        </w:rPr>
        <w:t>Программа конкурсных испытаний Олимпиады</w:t>
      </w:r>
      <w:r w:rsidRPr="002204B2">
        <w:rPr>
          <w:rFonts w:asciiTheme="majorHAnsi" w:eastAsia="Times New Roman" w:hAnsiTheme="majorHAnsi"/>
          <w:szCs w:val="24"/>
        </w:rPr>
        <w:t xml:space="preserve"> предусматривает для участников выполнение</w:t>
      </w:r>
      <w:r w:rsidRPr="002204B2">
        <w:rPr>
          <w:rFonts w:asciiTheme="majorHAnsi" w:eastAsia="Microsoft Sans Serif" w:hAnsiTheme="majorHAnsi"/>
          <w:szCs w:val="24"/>
        </w:rPr>
        <w:t xml:space="preserve"> профессионального комплексного </w:t>
      </w:r>
      <w:r w:rsidRPr="002204B2">
        <w:rPr>
          <w:rFonts w:asciiTheme="majorHAnsi" w:hAnsiTheme="majorHAnsi"/>
          <w:szCs w:val="24"/>
        </w:rPr>
        <w:t>задания, состоящего из двух уровней.</w:t>
      </w:r>
    </w:p>
    <w:p w:rsidR="00310891" w:rsidRPr="002204B2" w:rsidRDefault="00310891" w:rsidP="00310891">
      <w:pPr>
        <w:tabs>
          <w:tab w:val="left" w:pos="0"/>
          <w:tab w:val="left" w:pos="1134"/>
          <w:tab w:val="left" w:pos="1418"/>
        </w:tabs>
        <w:spacing w:after="0" w:line="240" w:lineRule="auto"/>
        <w:ind w:firstLine="709"/>
        <w:jc w:val="both"/>
        <w:rPr>
          <w:rFonts w:asciiTheme="majorHAnsi" w:hAnsiTheme="majorHAnsi"/>
          <w:sz w:val="24"/>
          <w:szCs w:val="24"/>
        </w:rPr>
      </w:pPr>
      <w:r w:rsidRPr="002204B2">
        <w:rPr>
          <w:rFonts w:asciiTheme="majorHAnsi" w:hAnsiTheme="majorHAnsi"/>
          <w:sz w:val="24"/>
          <w:szCs w:val="24"/>
        </w:rPr>
        <w:t>Задания I уровня формируются в соответствии с общими и профессиональными компетенциями специальностей среднего профессионального образования (далее – СПО).</w:t>
      </w:r>
    </w:p>
    <w:p w:rsidR="00310891" w:rsidRPr="002204B2" w:rsidRDefault="00310891" w:rsidP="00310891">
      <w:pPr>
        <w:tabs>
          <w:tab w:val="left" w:pos="0"/>
          <w:tab w:val="left" w:pos="1134"/>
          <w:tab w:val="left" w:pos="1418"/>
        </w:tabs>
        <w:spacing w:after="0" w:line="240" w:lineRule="auto"/>
        <w:ind w:firstLine="709"/>
        <w:jc w:val="both"/>
        <w:rPr>
          <w:rFonts w:asciiTheme="majorHAnsi" w:hAnsiTheme="majorHAnsi"/>
          <w:sz w:val="24"/>
          <w:szCs w:val="24"/>
        </w:rPr>
      </w:pPr>
      <w:r w:rsidRPr="002204B2">
        <w:rPr>
          <w:rFonts w:asciiTheme="majorHAnsi" w:hAnsiTheme="majorHAnsi"/>
          <w:sz w:val="24"/>
          <w:szCs w:val="24"/>
        </w:rPr>
        <w:t>Задания II уровня формируются в соответствии с общими и профессиональными компетенциями специальностей укрупненной группы специальностей СПО.</w:t>
      </w:r>
    </w:p>
    <w:p w:rsidR="00310891" w:rsidRPr="002204B2" w:rsidRDefault="00310891" w:rsidP="00310891">
      <w:pPr>
        <w:tabs>
          <w:tab w:val="left" w:pos="0"/>
          <w:tab w:val="left" w:pos="1134"/>
          <w:tab w:val="left" w:pos="1418"/>
        </w:tabs>
        <w:spacing w:after="0" w:line="240" w:lineRule="auto"/>
        <w:ind w:firstLine="709"/>
        <w:jc w:val="both"/>
        <w:rPr>
          <w:rFonts w:asciiTheme="majorHAnsi" w:eastAsia="Times New Roman" w:hAnsiTheme="majorHAnsi"/>
          <w:sz w:val="24"/>
          <w:szCs w:val="24"/>
        </w:rPr>
      </w:pPr>
      <w:r w:rsidRPr="002204B2">
        <w:rPr>
          <w:rFonts w:asciiTheme="majorHAnsi" w:hAnsiTheme="majorHAnsi"/>
          <w:sz w:val="24"/>
          <w:szCs w:val="24"/>
        </w:rPr>
        <w:t>3.2. Содержание и уровень сложности предлагаемых участникам заданий соответствуют федеральным государственным образовательным стандартам СПО, учитывают основные положения соответствующих профессиональных стандартов, требования работодателей к специалистам среднего звена.</w:t>
      </w:r>
    </w:p>
    <w:p w:rsidR="00310891" w:rsidRPr="002204B2" w:rsidRDefault="00310891" w:rsidP="00310891">
      <w:pPr>
        <w:tabs>
          <w:tab w:val="left" w:pos="0"/>
          <w:tab w:val="left" w:pos="1134"/>
          <w:tab w:val="left" w:pos="1418"/>
        </w:tabs>
        <w:spacing w:after="0" w:line="240" w:lineRule="auto"/>
        <w:ind w:firstLine="709"/>
        <w:jc w:val="both"/>
        <w:rPr>
          <w:rFonts w:asciiTheme="majorHAnsi" w:eastAsia="Times New Roman" w:hAnsiTheme="majorHAnsi"/>
          <w:sz w:val="24"/>
          <w:szCs w:val="24"/>
        </w:rPr>
      </w:pPr>
      <w:r w:rsidRPr="002204B2">
        <w:rPr>
          <w:rFonts w:asciiTheme="majorHAnsi" w:eastAsia="Times New Roman" w:hAnsiTheme="majorHAnsi"/>
          <w:sz w:val="24"/>
          <w:szCs w:val="24"/>
        </w:rPr>
        <w:t>3.3. Задание I уровня состоит из тестового задания и практических задач.</w:t>
      </w:r>
    </w:p>
    <w:p w:rsidR="00310891" w:rsidRPr="002204B2" w:rsidRDefault="00310891" w:rsidP="00310891">
      <w:pPr>
        <w:tabs>
          <w:tab w:val="left" w:pos="0"/>
          <w:tab w:val="left" w:pos="1134"/>
          <w:tab w:val="left" w:pos="1418"/>
        </w:tabs>
        <w:spacing w:after="0" w:line="240" w:lineRule="auto"/>
        <w:ind w:firstLine="709"/>
        <w:jc w:val="both"/>
        <w:rPr>
          <w:rFonts w:asciiTheme="majorHAnsi" w:hAnsiTheme="majorHAnsi"/>
          <w:sz w:val="24"/>
          <w:szCs w:val="24"/>
        </w:rPr>
      </w:pPr>
      <w:r w:rsidRPr="002204B2">
        <w:rPr>
          <w:rFonts w:asciiTheme="majorHAnsi" w:hAnsiTheme="majorHAnsi"/>
          <w:sz w:val="24"/>
          <w:szCs w:val="24"/>
        </w:rPr>
        <w:t xml:space="preserve">3.4. Задание </w:t>
      </w:r>
      <w:r>
        <w:rPr>
          <w:rFonts w:asciiTheme="majorHAnsi" w:hAnsiTheme="majorHAnsi"/>
          <w:sz w:val="24"/>
          <w:szCs w:val="24"/>
        </w:rPr>
        <w:t>«</w:t>
      </w:r>
      <w:r w:rsidRPr="002204B2">
        <w:rPr>
          <w:rFonts w:asciiTheme="majorHAnsi" w:hAnsiTheme="majorHAnsi"/>
          <w:sz w:val="24"/>
          <w:szCs w:val="24"/>
        </w:rPr>
        <w:t>Тестирование</w:t>
      </w:r>
      <w:r>
        <w:rPr>
          <w:rFonts w:asciiTheme="majorHAnsi" w:hAnsiTheme="majorHAnsi"/>
          <w:sz w:val="24"/>
          <w:szCs w:val="24"/>
        </w:rPr>
        <w:t>»</w:t>
      </w:r>
      <w:r w:rsidRPr="002204B2">
        <w:rPr>
          <w:rFonts w:asciiTheme="majorHAnsi" w:hAnsiTheme="majorHAnsi"/>
          <w:sz w:val="24"/>
          <w:szCs w:val="24"/>
        </w:rPr>
        <w:t xml:space="preserve"> состоит из теоретических вопросов, сформированных по разделам и темам.</w:t>
      </w:r>
    </w:p>
    <w:p w:rsidR="00310891" w:rsidRPr="002204B2" w:rsidRDefault="00310891" w:rsidP="00310891">
      <w:pPr>
        <w:tabs>
          <w:tab w:val="left" w:pos="0"/>
          <w:tab w:val="left" w:pos="1134"/>
          <w:tab w:val="left" w:pos="1418"/>
        </w:tabs>
        <w:spacing w:after="0" w:line="240" w:lineRule="auto"/>
        <w:ind w:firstLine="709"/>
        <w:jc w:val="both"/>
        <w:rPr>
          <w:rFonts w:asciiTheme="majorHAnsi" w:hAnsiTheme="majorHAnsi"/>
          <w:sz w:val="24"/>
          <w:szCs w:val="24"/>
        </w:rPr>
      </w:pPr>
      <w:r w:rsidRPr="002204B2">
        <w:rPr>
          <w:rFonts w:asciiTheme="majorHAnsi" w:hAnsiTheme="majorHAnsi"/>
          <w:sz w:val="24"/>
          <w:szCs w:val="24"/>
        </w:rPr>
        <w:t>Предлагаемое для выполнения участнику тестовое задание включает две части – инвариантную и вариативную, всего – 40 вопросов.</w:t>
      </w:r>
    </w:p>
    <w:p w:rsidR="00310891" w:rsidRPr="002204B2" w:rsidRDefault="00310891" w:rsidP="00310891">
      <w:pPr>
        <w:pStyle w:val="a3"/>
        <w:tabs>
          <w:tab w:val="left" w:pos="0"/>
          <w:tab w:val="left" w:pos="993"/>
          <w:tab w:val="left" w:pos="1134"/>
        </w:tabs>
        <w:spacing w:after="0" w:line="240" w:lineRule="auto"/>
        <w:ind w:left="0" w:firstLine="709"/>
        <w:rPr>
          <w:rFonts w:asciiTheme="majorHAnsi" w:hAnsiTheme="majorHAnsi"/>
          <w:szCs w:val="24"/>
        </w:rPr>
      </w:pPr>
      <w:r w:rsidRPr="002204B2">
        <w:rPr>
          <w:rFonts w:asciiTheme="majorHAnsi" w:hAnsiTheme="majorHAnsi"/>
          <w:szCs w:val="24"/>
        </w:rPr>
        <w:t xml:space="preserve">Инвариантная часть задания </w:t>
      </w:r>
      <w:r>
        <w:rPr>
          <w:rFonts w:asciiTheme="majorHAnsi" w:hAnsiTheme="majorHAnsi"/>
          <w:szCs w:val="24"/>
        </w:rPr>
        <w:t>«</w:t>
      </w:r>
      <w:r w:rsidRPr="002204B2">
        <w:rPr>
          <w:rFonts w:asciiTheme="majorHAnsi" w:hAnsiTheme="majorHAnsi"/>
          <w:szCs w:val="24"/>
        </w:rPr>
        <w:t>Тестирование</w:t>
      </w:r>
      <w:r>
        <w:rPr>
          <w:rFonts w:asciiTheme="majorHAnsi" w:hAnsiTheme="majorHAnsi"/>
          <w:szCs w:val="24"/>
        </w:rPr>
        <w:t>»</w:t>
      </w:r>
      <w:r w:rsidRPr="002204B2">
        <w:rPr>
          <w:rFonts w:asciiTheme="majorHAnsi" w:hAnsiTheme="majorHAnsi"/>
          <w:szCs w:val="24"/>
        </w:rPr>
        <w:t xml:space="preserve"> содержит 20 вопросов по четырем направлениям, из них восемь – закрытой формы с выбором ответа, четыре – открытой формы с кратким ответом, четыре – на установление соответствия, четыре – на установление правильной последовательности. Тематика, количество и формат вопросов инвариантной части тестового задания едины для всех специальностей СПО.</w:t>
      </w:r>
    </w:p>
    <w:p w:rsidR="00310891" w:rsidRPr="002204B2" w:rsidRDefault="00310891" w:rsidP="00310891">
      <w:pPr>
        <w:pStyle w:val="a3"/>
        <w:tabs>
          <w:tab w:val="left" w:pos="0"/>
          <w:tab w:val="left" w:pos="993"/>
          <w:tab w:val="left" w:pos="1134"/>
        </w:tabs>
        <w:spacing w:after="0" w:line="240" w:lineRule="auto"/>
        <w:ind w:left="0" w:firstLine="709"/>
        <w:rPr>
          <w:rFonts w:asciiTheme="majorHAnsi" w:hAnsiTheme="majorHAnsi"/>
          <w:szCs w:val="24"/>
        </w:rPr>
      </w:pPr>
      <w:r w:rsidRPr="002204B2">
        <w:rPr>
          <w:rFonts w:asciiTheme="majorHAnsi" w:hAnsiTheme="majorHAnsi"/>
          <w:szCs w:val="24"/>
        </w:rPr>
        <w:t xml:space="preserve">Вариативная часть задания </w:t>
      </w:r>
      <w:r>
        <w:rPr>
          <w:rFonts w:asciiTheme="majorHAnsi" w:hAnsiTheme="majorHAnsi"/>
          <w:szCs w:val="24"/>
        </w:rPr>
        <w:t>«</w:t>
      </w:r>
      <w:r w:rsidRPr="002204B2">
        <w:rPr>
          <w:rFonts w:asciiTheme="majorHAnsi" w:hAnsiTheme="majorHAnsi"/>
          <w:szCs w:val="24"/>
        </w:rPr>
        <w:t>Тестирование</w:t>
      </w:r>
      <w:r>
        <w:rPr>
          <w:rFonts w:asciiTheme="majorHAnsi" w:hAnsiTheme="majorHAnsi"/>
          <w:szCs w:val="24"/>
        </w:rPr>
        <w:t>»</w:t>
      </w:r>
      <w:r w:rsidRPr="002204B2">
        <w:rPr>
          <w:rFonts w:asciiTheme="majorHAnsi" w:hAnsiTheme="majorHAnsi"/>
          <w:szCs w:val="24"/>
        </w:rPr>
        <w:t xml:space="preserve"> содержит 20 вопросов не менее чем по четырем направлениям, из них восемь – закрытой</w:t>
      </w:r>
      <w:r>
        <w:rPr>
          <w:rFonts w:asciiTheme="majorHAnsi" w:hAnsiTheme="majorHAnsi"/>
          <w:szCs w:val="24"/>
        </w:rPr>
        <w:t xml:space="preserve"> формы с выбором ответа, четыре </w:t>
      </w:r>
      <w:r w:rsidRPr="002204B2">
        <w:rPr>
          <w:rFonts w:asciiTheme="majorHAnsi" w:hAnsiTheme="majorHAnsi"/>
          <w:szCs w:val="24"/>
        </w:rPr>
        <w:t>– открытой формы с кратким ответом, четыре – на установление соответствия, четыре – на установление правильной последовательности. Тематика, количество и формат вопросов вариативной части тестового задания формиру</w:t>
      </w:r>
      <w:r>
        <w:rPr>
          <w:rFonts w:asciiTheme="majorHAnsi" w:hAnsiTheme="majorHAnsi"/>
          <w:szCs w:val="24"/>
        </w:rPr>
        <w:t>ю</w:t>
      </w:r>
      <w:r w:rsidRPr="002204B2">
        <w:rPr>
          <w:rFonts w:asciiTheme="majorHAnsi" w:hAnsiTheme="majorHAnsi"/>
          <w:szCs w:val="24"/>
        </w:rPr>
        <w:t>тся на основе знаний по специальности.</w:t>
      </w:r>
    </w:p>
    <w:p w:rsidR="00310891" w:rsidRPr="002204B2" w:rsidRDefault="00310891" w:rsidP="00310891">
      <w:pPr>
        <w:tabs>
          <w:tab w:val="left" w:pos="0"/>
          <w:tab w:val="left" w:pos="1134"/>
          <w:tab w:val="left" w:pos="1418"/>
        </w:tabs>
        <w:spacing w:after="0" w:line="240" w:lineRule="auto"/>
        <w:ind w:firstLine="709"/>
        <w:jc w:val="both"/>
        <w:rPr>
          <w:rFonts w:asciiTheme="majorHAnsi" w:hAnsiTheme="majorHAnsi"/>
          <w:sz w:val="24"/>
          <w:szCs w:val="24"/>
        </w:rPr>
      </w:pPr>
      <w:r w:rsidRPr="002204B2">
        <w:rPr>
          <w:rFonts w:asciiTheme="majorHAnsi" w:hAnsiTheme="majorHAnsi"/>
          <w:sz w:val="24"/>
          <w:szCs w:val="24"/>
        </w:rPr>
        <w:t xml:space="preserve">Алгоритм формирования инвариантной части задания </w:t>
      </w:r>
      <w:r>
        <w:rPr>
          <w:rFonts w:asciiTheme="majorHAnsi" w:hAnsiTheme="majorHAnsi"/>
          <w:sz w:val="24"/>
          <w:szCs w:val="24"/>
        </w:rPr>
        <w:t>«</w:t>
      </w:r>
      <w:r w:rsidRPr="002204B2">
        <w:rPr>
          <w:rFonts w:asciiTheme="majorHAnsi" w:hAnsiTheme="majorHAnsi"/>
          <w:sz w:val="24"/>
          <w:szCs w:val="24"/>
        </w:rPr>
        <w:t>Тестирование</w:t>
      </w:r>
      <w:r>
        <w:rPr>
          <w:rFonts w:asciiTheme="majorHAnsi" w:hAnsiTheme="majorHAnsi"/>
          <w:sz w:val="24"/>
          <w:szCs w:val="24"/>
        </w:rPr>
        <w:t>»</w:t>
      </w:r>
      <w:r w:rsidRPr="002204B2">
        <w:rPr>
          <w:rFonts w:asciiTheme="majorHAnsi" w:hAnsiTheme="majorHAnsi"/>
          <w:sz w:val="24"/>
          <w:szCs w:val="24"/>
        </w:rPr>
        <w:t xml:space="preserve"> для участников Олимпиады един для всех специальностей СПО.</w:t>
      </w:r>
    </w:p>
    <w:p w:rsidR="00310891" w:rsidRPr="00EE7580" w:rsidRDefault="00310891" w:rsidP="00310891">
      <w:pPr>
        <w:tabs>
          <w:tab w:val="left" w:pos="709"/>
          <w:tab w:val="left" w:pos="1418"/>
        </w:tabs>
        <w:spacing w:after="0" w:line="240" w:lineRule="auto"/>
        <w:ind w:firstLine="851"/>
        <w:jc w:val="both"/>
        <w:rPr>
          <w:rFonts w:asciiTheme="majorHAnsi" w:hAnsiTheme="majorHAnsi"/>
          <w:sz w:val="24"/>
          <w:szCs w:val="24"/>
        </w:rPr>
      </w:pPr>
    </w:p>
    <w:p w:rsidR="00903B20" w:rsidRDefault="00903B20" w:rsidP="00310891">
      <w:pPr>
        <w:tabs>
          <w:tab w:val="left" w:pos="709"/>
        </w:tabs>
        <w:spacing w:after="0" w:line="240" w:lineRule="auto"/>
        <w:ind w:firstLine="709"/>
        <w:jc w:val="right"/>
        <w:rPr>
          <w:rFonts w:asciiTheme="majorHAnsi" w:hAnsiTheme="majorHAnsi"/>
          <w:i/>
          <w:sz w:val="24"/>
          <w:szCs w:val="24"/>
        </w:rPr>
      </w:pPr>
    </w:p>
    <w:p w:rsidR="00903B20" w:rsidRDefault="00903B20" w:rsidP="00310891">
      <w:pPr>
        <w:tabs>
          <w:tab w:val="left" w:pos="709"/>
        </w:tabs>
        <w:spacing w:after="0" w:line="240" w:lineRule="auto"/>
        <w:ind w:firstLine="709"/>
        <w:jc w:val="right"/>
        <w:rPr>
          <w:rFonts w:asciiTheme="majorHAnsi" w:hAnsiTheme="majorHAnsi"/>
          <w:i/>
          <w:sz w:val="24"/>
          <w:szCs w:val="24"/>
        </w:rPr>
      </w:pPr>
    </w:p>
    <w:p w:rsidR="00903B20" w:rsidRDefault="00903B20" w:rsidP="00310891">
      <w:pPr>
        <w:tabs>
          <w:tab w:val="left" w:pos="709"/>
        </w:tabs>
        <w:spacing w:after="0" w:line="240" w:lineRule="auto"/>
        <w:ind w:firstLine="709"/>
        <w:jc w:val="right"/>
        <w:rPr>
          <w:rFonts w:asciiTheme="majorHAnsi" w:hAnsiTheme="majorHAnsi"/>
          <w:i/>
          <w:sz w:val="24"/>
          <w:szCs w:val="24"/>
        </w:rPr>
        <w:sectPr w:rsidR="00903B20" w:rsidSect="00903B20">
          <w:footerReference w:type="default" r:id="rId7"/>
          <w:headerReference w:type="first" r:id="rId8"/>
          <w:pgSz w:w="11906" w:h="16838"/>
          <w:pgMar w:top="1134" w:right="1134" w:bottom="1134" w:left="1134" w:header="709" w:footer="709" w:gutter="0"/>
          <w:cols w:space="708"/>
          <w:docGrid w:linePitch="381"/>
        </w:sectPr>
      </w:pPr>
    </w:p>
    <w:p w:rsidR="00310891" w:rsidRPr="00EE7580" w:rsidRDefault="00310891" w:rsidP="00310891">
      <w:pPr>
        <w:tabs>
          <w:tab w:val="left" w:pos="709"/>
        </w:tabs>
        <w:spacing w:after="0" w:line="240" w:lineRule="auto"/>
        <w:ind w:firstLine="709"/>
        <w:jc w:val="right"/>
        <w:rPr>
          <w:rFonts w:asciiTheme="majorHAnsi" w:hAnsiTheme="majorHAnsi"/>
          <w:i/>
          <w:sz w:val="24"/>
          <w:szCs w:val="24"/>
        </w:rPr>
      </w:pPr>
      <w:r w:rsidRPr="00EE7580">
        <w:rPr>
          <w:rFonts w:asciiTheme="majorHAnsi" w:hAnsiTheme="majorHAnsi"/>
          <w:i/>
          <w:sz w:val="24"/>
          <w:szCs w:val="24"/>
        </w:rPr>
        <w:lastRenderedPageBreak/>
        <w:t>Таблица 1</w:t>
      </w:r>
    </w:p>
    <w:p w:rsidR="00310891" w:rsidRPr="00EE7580" w:rsidRDefault="00310891" w:rsidP="00310891">
      <w:pPr>
        <w:tabs>
          <w:tab w:val="left" w:pos="709"/>
        </w:tabs>
        <w:spacing w:after="0" w:line="240" w:lineRule="auto"/>
        <w:jc w:val="center"/>
        <w:rPr>
          <w:rFonts w:asciiTheme="majorHAnsi" w:hAnsiTheme="majorHAnsi"/>
          <w:b/>
          <w:sz w:val="24"/>
          <w:szCs w:val="24"/>
        </w:rPr>
      </w:pPr>
      <w:r w:rsidRPr="00EE7580">
        <w:rPr>
          <w:rFonts w:asciiTheme="majorHAnsi" w:hAnsiTheme="majorHAnsi"/>
          <w:b/>
          <w:sz w:val="24"/>
          <w:szCs w:val="24"/>
        </w:rPr>
        <w:t xml:space="preserve">Алгоритм формирования содержания задания </w:t>
      </w:r>
      <w:r>
        <w:rPr>
          <w:rFonts w:asciiTheme="majorHAnsi" w:hAnsiTheme="majorHAnsi"/>
          <w:b/>
          <w:sz w:val="24"/>
          <w:szCs w:val="24"/>
        </w:rPr>
        <w:t>«</w:t>
      </w:r>
      <w:r w:rsidRPr="00EE7580">
        <w:rPr>
          <w:rFonts w:asciiTheme="majorHAnsi" w:hAnsiTheme="majorHAnsi"/>
          <w:b/>
          <w:sz w:val="24"/>
          <w:szCs w:val="24"/>
        </w:rPr>
        <w:t>Тестирование</w:t>
      </w:r>
      <w:r>
        <w:rPr>
          <w:rFonts w:asciiTheme="majorHAnsi" w:hAnsiTheme="majorHAnsi"/>
          <w:b/>
          <w:sz w:val="24"/>
          <w:szCs w:val="24"/>
        </w:rPr>
        <w:t>»</w:t>
      </w:r>
    </w:p>
    <w:p w:rsidR="00310891" w:rsidRPr="00EE7580" w:rsidRDefault="00310891" w:rsidP="00310891">
      <w:pPr>
        <w:tabs>
          <w:tab w:val="left" w:pos="709"/>
        </w:tabs>
        <w:spacing w:after="0" w:line="240" w:lineRule="auto"/>
        <w:ind w:firstLine="709"/>
        <w:jc w:val="center"/>
        <w:rPr>
          <w:rFonts w:asciiTheme="majorHAnsi" w:hAnsiTheme="majorHAnsi"/>
          <w:sz w:val="24"/>
          <w:szCs w:val="24"/>
        </w:rPr>
      </w:pPr>
    </w:p>
    <w:tbl>
      <w:tblPr>
        <w:tblW w:w="1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
        <w:gridCol w:w="5865"/>
        <w:gridCol w:w="1276"/>
        <w:gridCol w:w="1134"/>
        <w:gridCol w:w="1275"/>
        <w:gridCol w:w="1560"/>
        <w:gridCol w:w="2414"/>
        <w:gridCol w:w="846"/>
      </w:tblGrid>
      <w:tr w:rsidR="00310891" w:rsidRPr="00976334" w:rsidTr="00A164CD">
        <w:trPr>
          <w:trHeight w:val="438"/>
          <w:jc w:val="center"/>
        </w:trPr>
        <w:tc>
          <w:tcPr>
            <w:tcW w:w="652" w:type="dxa"/>
            <w:vMerge w:val="restart"/>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 п/п</w:t>
            </w:r>
          </w:p>
        </w:tc>
        <w:tc>
          <w:tcPr>
            <w:tcW w:w="5865" w:type="dxa"/>
            <w:vMerge w:val="restart"/>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Наименование темы вопросов</w:t>
            </w:r>
          </w:p>
        </w:tc>
        <w:tc>
          <w:tcPr>
            <w:tcW w:w="1276" w:type="dxa"/>
            <w:vMerge w:val="restart"/>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Кол-во вопросов</w:t>
            </w:r>
          </w:p>
        </w:tc>
        <w:tc>
          <w:tcPr>
            <w:tcW w:w="7229" w:type="dxa"/>
            <w:gridSpan w:val="5"/>
            <w:shd w:val="clear" w:color="auto" w:fill="auto"/>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Формат вопросов</w:t>
            </w:r>
          </w:p>
        </w:tc>
      </w:tr>
      <w:tr w:rsidR="00310891" w:rsidRPr="00976334" w:rsidTr="00A164CD">
        <w:trPr>
          <w:trHeight w:val="1126"/>
          <w:jc w:val="center"/>
        </w:trPr>
        <w:tc>
          <w:tcPr>
            <w:tcW w:w="652" w:type="dxa"/>
            <w:vMerge/>
            <w:shd w:val="clear" w:color="auto" w:fill="auto"/>
            <w:tcMar>
              <w:top w:w="15" w:type="dxa"/>
              <w:left w:w="108" w:type="dxa"/>
              <w:bottom w:w="0" w:type="dxa"/>
              <w:right w:w="108" w:type="dxa"/>
            </w:tcMar>
            <w:vAlign w:val="center"/>
            <w:hideMark/>
          </w:tcPr>
          <w:p w:rsidR="00310891" w:rsidRPr="00976334" w:rsidRDefault="00310891" w:rsidP="00A164CD">
            <w:pPr>
              <w:spacing w:after="0" w:line="240" w:lineRule="auto"/>
              <w:contextualSpacing/>
              <w:jc w:val="center"/>
              <w:rPr>
                <w:rFonts w:asciiTheme="majorHAnsi" w:eastAsia="Times New Roman" w:hAnsiTheme="majorHAnsi"/>
                <w:sz w:val="24"/>
                <w:szCs w:val="24"/>
              </w:rPr>
            </w:pPr>
          </w:p>
        </w:tc>
        <w:tc>
          <w:tcPr>
            <w:tcW w:w="5865" w:type="dxa"/>
            <w:vMerge/>
            <w:shd w:val="clear" w:color="auto" w:fill="auto"/>
            <w:tcMar>
              <w:top w:w="15" w:type="dxa"/>
              <w:left w:w="108" w:type="dxa"/>
              <w:bottom w:w="0" w:type="dxa"/>
              <w:right w:w="108" w:type="dxa"/>
            </w:tcMar>
            <w:vAlign w:val="center"/>
            <w:hideMark/>
          </w:tcPr>
          <w:p w:rsidR="00310891" w:rsidRPr="00976334" w:rsidRDefault="00310891" w:rsidP="00A164CD">
            <w:pPr>
              <w:spacing w:after="0" w:line="240" w:lineRule="auto"/>
              <w:contextualSpacing/>
              <w:jc w:val="center"/>
              <w:rPr>
                <w:rFonts w:asciiTheme="majorHAnsi" w:eastAsia="Times New Roman" w:hAnsiTheme="majorHAnsi"/>
                <w:sz w:val="24"/>
                <w:szCs w:val="24"/>
              </w:rPr>
            </w:pPr>
          </w:p>
        </w:tc>
        <w:tc>
          <w:tcPr>
            <w:tcW w:w="1276" w:type="dxa"/>
            <w:vMerge/>
            <w:shd w:val="clear" w:color="auto" w:fill="auto"/>
            <w:tcMar>
              <w:top w:w="15" w:type="dxa"/>
              <w:left w:w="108" w:type="dxa"/>
              <w:bottom w:w="0" w:type="dxa"/>
              <w:right w:w="108" w:type="dxa"/>
            </w:tcMar>
            <w:vAlign w:val="center"/>
            <w:hideMark/>
          </w:tcPr>
          <w:p w:rsidR="00310891" w:rsidRPr="00976334" w:rsidRDefault="00310891" w:rsidP="00A164CD">
            <w:pPr>
              <w:spacing w:after="0" w:line="240" w:lineRule="auto"/>
              <w:contextualSpacing/>
              <w:jc w:val="center"/>
              <w:rPr>
                <w:rFonts w:asciiTheme="majorHAnsi" w:eastAsia="Times New Roman" w:hAnsiTheme="majorHAnsi"/>
                <w:sz w:val="24"/>
                <w:szCs w:val="24"/>
              </w:rPr>
            </w:pP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выбор ответа</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открытая форма</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вопрос на соответствие</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вопрос на установление последовательности</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макс.</w:t>
            </w:r>
          </w:p>
          <w:p w:rsidR="00310891" w:rsidRPr="00976334" w:rsidRDefault="00310891" w:rsidP="00A164CD">
            <w:pPr>
              <w:spacing w:after="0" w:line="240" w:lineRule="auto"/>
              <w:contextualSpacing/>
              <w:jc w:val="center"/>
              <w:rPr>
                <w:rFonts w:asciiTheme="majorHAnsi" w:hAnsiTheme="majorHAnsi"/>
                <w:bCs/>
                <w:color w:val="000000"/>
                <w:kern w:val="24"/>
                <w:sz w:val="24"/>
                <w:szCs w:val="24"/>
              </w:rPr>
            </w:pPr>
            <w:r w:rsidRPr="00976334">
              <w:rPr>
                <w:rFonts w:asciiTheme="majorHAnsi" w:hAnsiTheme="majorHAnsi"/>
                <w:bCs/>
                <w:color w:val="000000"/>
                <w:kern w:val="24"/>
                <w:sz w:val="24"/>
                <w:szCs w:val="24"/>
              </w:rPr>
              <w:t>балл</w:t>
            </w:r>
          </w:p>
        </w:tc>
      </w:tr>
      <w:tr w:rsidR="00310891" w:rsidRPr="00976334" w:rsidTr="00A164CD">
        <w:trPr>
          <w:trHeight w:val="225"/>
          <w:jc w:val="center"/>
        </w:trPr>
        <w:tc>
          <w:tcPr>
            <w:tcW w:w="15022" w:type="dxa"/>
            <w:gridSpan w:val="8"/>
            <w:shd w:val="clear" w:color="auto" w:fill="auto"/>
            <w:tcMar>
              <w:top w:w="15" w:type="dxa"/>
              <w:left w:w="108" w:type="dxa"/>
              <w:bottom w:w="0" w:type="dxa"/>
              <w:right w:w="108" w:type="dxa"/>
            </w:tcMar>
          </w:tcPr>
          <w:p w:rsidR="00310891" w:rsidRPr="00976334" w:rsidRDefault="00310891" w:rsidP="00A164CD">
            <w:pPr>
              <w:spacing w:after="0" w:line="240" w:lineRule="auto"/>
              <w:contextualSpacing/>
              <w:rPr>
                <w:rFonts w:asciiTheme="majorHAnsi" w:eastAsia="Times New Roman" w:hAnsiTheme="majorHAnsi"/>
                <w:sz w:val="24"/>
                <w:szCs w:val="24"/>
              </w:rPr>
            </w:pPr>
            <w:r w:rsidRPr="00976334">
              <w:rPr>
                <w:rFonts w:asciiTheme="majorHAnsi" w:hAnsiTheme="majorHAnsi"/>
                <w:i/>
                <w:color w:val="000000"/>
                <w:kern w:val="24"/>
                <w:sz w:val="24"/>
                <w:szCs w:val="24"/>
              </w:rPr>
              <w:t>Инвариантный раздел тестового задания</w:t>
            </w:r>
          </w:p>
        </w:tc>
      </w:tr>
      <w:tr w:rsidR="00310891" w:rsidRPr="00976334" w:rsidTr="00A164CD">
        <w:trPr>
          <w:trHeight w:val="590"/>
          <w:jc w:val="center"/>
        </w:trPr>
        <w:tc>
          <w:tcPr>
            <w:tcW w:w="652" w:type="dxa"/>
            <w:shd w:val="clear" w:color="auto" w:fill="auto"/>
            <w:tcMar>
              <w:top w:w="15" w:type="dxa"/>
              <w:left w:w="108" w:type="dxa"/>
              <w:bottom w:w="0" w:type="dxa"/>
              <w:right w:w="108" w:type="dxa"/>
            </w:tcMar>
            <w:vAlign w:val="center"/>
            <w:hideMark/>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hAnsiTheme="majorHAnsi"/>
                <w:color w:val="000000"/>
                <w:kern w:val="24"/>
                <w:sz w:val="24"/>
                <w:szCs w:val="24"/>
              </w:rPr>
              <w:t>1</w:t>
            </w:r>
          </w:p>
        </w:tc>
        <w:tc>
          <w:tcPr>
            <w:tcW w:w="5865" w:type="dxa"/>
            <w:shd w:val="clear" w:color="auto" w:fill="auto"/>
            <w:tcMar>
              <w:top w:w="15" w:type="dxa"/>
              <w:left w:w="108" w:type="dxa"/>
              <w:bottom w:w="0" w:type="dxa"/>
              <w:right w:w="108" w:type="dxa"/>
            </w:tcMar>
          </w:tcPr>
          <w:p w:rsidR="00310891" w:rsidRPr="00976334" w:rsidRDefault="00310891" w:rsidP="00A164CD">
            <w:pPr>
              <w:spacing w:after="0" w:line="240" w:lineRule="auto"/>
              <w:contextualSpacing/>
              <w:textAlignment w:val="baseline"/>
              <w:rPr>
                <w:rFonts w:asciiTheme="majorHAnsi" w:hAnsiTheme="majorHAnsi"/>
                <w:sz w:val="24"/>
                <w:szCs w:val="24"/>
              </w:rPr>
            </w:pPr>
            <w:r w:rsidRPr="00976334">
              <w:rPr>
                <w:rFonts w:asciiTheme="majorHAnsi" w:hAnsiTheme="majorHAnsi"/>
                <w:kern w:val="24"/>
                <w:sz w:val="24"/>
                <w:szCs w:val="24"/>
              </w:rPr>
              <w:t>Информационные технологии в профессиональной деятельности</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52"/>
          <w:jc w:val="center"/>
        </w:trPr>
        <w:tc>
          <w:tcPr>
            <w:tcW w:w="652" w:type="dxa"/>
            <w:shd w:val="clear" w:color="auto" w:fill="auto"/>
            <w:tcMar>
              <w:top w:w="15" w:type="dxa"/>
              <w:left w:w="108" w:type="dxa"/>
              <w:bottom w:w="0" w:type="dxa"/>
              <w:right w:w="108" w:type="dxa"/>
            </w:tcMar>
            <w:vAlign w:val="center"/>
            <w:hideMark/>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hAnsiTheme="majorHAnsi"/>
                <w:color w:val="000000"/>
                <w:kern w:val="24"/>
                <w:sz w:val="24"/>
                <w:szCs w:val="24"/>
              </w:rPr>
              <w:t>2</w:t>
            </w:r>
          </w:p>
        </w:tc>
        <w:tc>
          <w:tcPr>
            <w:tcW w:w="5865" w:type="dxa"/>
            <w:shd w:val="clear" w:color="auto" w:fill="auto"/>
            <w:tcMar>
              <w:top w:w="15" w:type="dxa"/>
              <w:left w:w="108" w:type="dxa"/>
              <w:bottom w:w="0" w:type="dxa"/>
              <w:right w:w="108" w:type="dxa"/>
            </w:tcMar>
          </w:tcPr>
          <w:p w:rsidR="00310891" w:rsidRPr="00976334" w:rsidRDefault="00310891" w:rsidP="00A164CD">
            <w:pPr>
              <w:spacing w:after="0" w:line="240" w:lineRule="auto"/>
              <w:contextualSpacing/>
              <w:textAlignment w:val="baseline"/>
              <w:rPr>
                <w:rFonts w:asciiTheme="majorHAnsi" w:hAnsiTheme="majorHAnsi"/>
                <w:sz w:val="24"/>
                <w:szCs w:val="24"/>
              </w:rPr>
            </w:pPr>
            <w:r w:rsidRPr="00976334">
              <w:rPr>
                <w:rFonts w:asciiTheme="majorHAnsi" w:hAnsiTheme="majorHAnsi"/>
                <w:kern w:val="24"/>
                <w:sz w:val="24"/>
                <w:szCs w:val="24"/>
              </w:rPr>
              <w:t>Системы качества, стандартизации и сертификации</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247"/>
          <w:jc w:val="center"/>
        </w:trPr>
        <w:tc>
          <w:tcPr>
            <w:tcW w:w="652" w:type="dxa"/>
            <w:shd w:val="clear" w:color="auto" w:fill="auto"/>
            <w:tcMar>
              <w:top w:w="15" w:type="dxa"/>
              <w:left w:w="108" w:type="dxa"/>
              <w:bottom w:w="0" w:type="dxa"/>
              <w:right w:w="108" w:type="dxa"/>
            </w:tcMar>
            <w:vAlign w:val="center"/>
            <w:hideMark/>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hAnsiTheme="majorHAnsi"/>
                <w:color w:val="000000"/>
                <w:kern w:val="24"/>
                <w:sz w:val="24"/>
                <w:szCs w:val="24"/>
              </w:rPr>
              <w:t>3</w:t>
            </w:r>
          </w:p>
        </w:tc>
        <w:tc>
          <w:tcPr>
            <w:tcW w:w="5865" w:type="dxa"/>
            <w:shd w:val="clear" w:color="auto" w:fill="auto"/>
            <w:tcMar>
              <w:top w:w="15" w:type="dxa"/>
              <w:left w:w="108" w:type="dxa"/>
              <w:bottom w:w="0" w:type="dxa"/>
              <w:right w:w="108" w:type="dxa"/>
            </w:tcMar>
          </w:tcPr>
          <w:p w:rsidR="00310891" w:rsidRPr="00976334" w:rsidRDefault="00310891" w:rsidP="00A164CD">
            <w:pPr>
              <w:spacing w:after="0" w:line="240" w:lineRule="auto"/>
              <w:contextualSpacing/>
              <w:textAlignment w:val="baseline"/>
              <w:rPr>
                <w:rFonts w:asciiTheme="majorHAnsi" w:hAnsiTheme="majorHAnsi"/>
                <w:kern w:val="24"/>
                <w:sz w:val="24"/>
                <w:szCs w:val="24"/>
              </w:rPr>
            </w:pPr>
            <w:r w:rsidRPr="00976334">
              <w:rPr>
                <w:rFonts w:asciiTheme="majorHAnsi" w:hAnsiTheme="majorHAnsi"/>
                <w:kern w:val="24"/>
                <w:sz w:val="24"/>
                <w:szCs w:val="24"/>
              </w:rPr>
              <w:t>Охрана труда, безопасность жизнедеятельности, безопасность окружающей среды</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404"/>
          <w:jc w:val="center"/>
        </w:trPr>
        <w:tc>
          <w:tcPr>
            <w:tcW w:w="652"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color w:val="000000"/>
                <w:kern w:val="24"/>
                <w:sz w:val="24"/>
                <w:szCs w:val="24"/>
              </w:rPr>
            </w:pPr>
            <w:r w:rsidRPr="00976334">
              <w:rPr>
                <w:rFonts w:asciiTheme="majorHAnsi" w:hAnsiTheme="majorHAnsi"/>
                <w:color w:val="000000"/>
                <w:kern w:val="24"/>
                <w:sz w:val="24"/>
                <w:szCs w:val="24"/>
              </w:rPr>
              <w:t>4</w:t>
            </w:r>
          </w:p>
        </w:tc>
        <w:tc>
          <w:tcPr>
            <w:tcW w:w="5865" w:type="dxa"/>
            <w:shd w:val="clear" w:color="auto" w:fill="auto"/>
            <w:tcMar>
              <w:top w:w="15" w:type="dxa"/>
              <w:left w:w="108" w:type="dxa"/>
              <w:bottom w:w="0" w:type="dxa"/>
              <w:right w:w="108" w:type="dxa"/>
            </w:tcMar>
          </w:tcPr>
          <w:p w:rsidR="00310891" w:rsidRPr="00976334" w:rsidRDefault="00310891" w:rsidP="00A164CD">
            <w:pPr>
              <w:spacing w:after="0" w:line="240" w:lineRule="auto"/>
              <w:contextualSpacing/>
              <w:textAlignment w:val="baseline"/>
              <w:rPr>
                <w:rFonts w:asciiTheme="majorHAnsi" w:hAnsiTheme="majorHAnsi"/>
                <w:sz w:val="24"/>
                <w:szCs w:val="24"/>
              </w:rPr>
            </w:pPr>
            <w:r w:rsidRPr="00976334">
              <w:rPr>
                <w:rFonts w:asciiTheme="majorHAnsi" w:hAnsiTheme="majorHAnsi"/>
                <w:kern w:val="24"/>
                <w:sz w:val="24"/>
                <w:szCs w:val="24"/>
              </w:rPr>
              <w:t>Правовое обеспечение профессиональной деятельности</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245"/>
          <w:jc w:val="center"/>
        </w:trPr>
        <w:tc>
          <w:tcPr>
            <w:tcW w:w="652"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color w:val="000000"/>
                <w:kern w:val="24"/>
                <w:sz w:val="24"/>
                <w:szCs w:val="24"/>
              </w:rPr>
            </w:pPr>
          </w:p>
        </w:tc>
        <w:tc>
          <w:tcPr>
            <w:tcW w:w="5865" w:type="dxa"/>
            <w:shd w:val="clear" w:color="auto" w:fill="auto"/>
            <w:tcMar>
              <w:top w:w="15" w:type="dxa"/>
              <w:left w:w="108" w:type="dxa"/>
              <w:bottom w:w="0" w:type="dxa"/>
              <w:right w:w="108" w:type="dxa"/>
            </w:tcMar>
          </w:tcPr>
          <w:p w:rsidR="00310891" w:rsidRPr="00976334" w:rsidRDefault="00310891" w:rsidP="00A164CD">
            <w:pPr>
              <w:spacing w:after="0" w:line="240" w:lineRule="auto"/>
              <w:contextualSpacing/>
              <w:rPr>
                <w:rFonts w:asciiTheme="majorHAnsi" w:eastAsia="Times New Roman" w:hAnsiTheme="majorHAnsi"/>
                <w:sz w:val="24"/>
                <w:szCs w:val="24"/>
              </w:rPr>
            </w:pPr>
            <w:r w:rsidRPr="00976334">
              <w:rPr>
                <w:rFonts w:asciiTheme="majorHAnsi" w:eastAsia="Times New Roman" w:hAnsiTheme="majorHAnsi"/>
                <w:sz w:val="24"/>
                <w:szCs w:val="24"/>
              </w:rPr>
              <w:t>ИТОГО</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20</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8</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4</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4</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4</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r>
      <w:tr w:rsidR="00310891" w:rsidRPr="00976334" w:rsidTr="00A164CD">
        <w:trPr>
          <w:trHeight w:val="301"/>
          <w:jc w:val="center"/>
        </w:trPr>
        <w:tc>
          <w:tcPr>
            <w:tcW w:w="15022" w:type="dxa"/>
            <w:gridSpan w:val="8"/>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rPr>
                <w:rFonts w:asciiTheme="majorHAnsi" w:eastAsia="Times New Roman" w:hAnsiTheme="majorHAnsi"/>
                <w:sz w:val="24"/>
                <w:szCs w:val="24"/>
              </w:rPr>
            </w:pPr>
            <w:r w:rsidRPr="00976334">
              <w:rPr>
                <w:rFonts w:asciiTheme="majorHAnsi" w:hAnsiTheme="majorHAnsi"/>
                <w:i/>
                <w:kern w:val="24"/>
                <w:sz w:val="24"/>
                <w:szCs w:val="24"/>
              </w:rPr>
              <w:t xml:space="preserve">Вариативный раздел тестового задания </w:t>
            </w:r>
          </w:p>
        </w:tc>
      </w:tr>
      <w:tr w:rsidR="00310891" w:rsidRPr="00976334" w:rsidTr="00A164CD">
        <w:trPr>
          <w:trHeight w:val="245"/>
          <w:jc w:val="center"/>
        </w:trPr>
        <w:tc>
          <w:tcPr>
            <w:tcW w:w="652"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color w:val="000000"/>
                <w:kern w:val="24"/>
                <w:sz w:val="24"/>
                <w:szCs w:val="24"/>
              </w:rPr>
            </w:pPr>
            <w:r w:rsidRPr="00976334">
              <w:rPr>
                <w:rFonts w:asciiTheme="majorHAnsi" w:hAnsiTheme="majorHAnsi"/>
                <w:color w:val="000000"/>
                <w:kern w:val="24"/>
                <w:sz w:val="24"/>
                <w:szCs w:val="24"/>
              </w:rPr>
              <w:t>1</w:t>
            </w:r>
          </w:p>
        </w:tc>
        <w:tc>
          <w:tcPr>
            <w:tcW w:w="5865"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rPr>
                <w:rFonts w:asciiTheme="majorHAnsi" w:hAnsiTheme="majorHAnsi"/>
                <w:kern w:val="24"/>
                <w:sz w:val="24"/>
                <w:szCs w:val="24"/>
              </w:rPr>
            </w:pPr>
            <w:r w:rsidRPr="00976334">
              <w:rPr>
                <w:rFonts w:asciiTheme="majorHAnsi" w:hAnsiTheme="majorHAnsi"/>
                <w:kern w:val="24"/>
                <w:sz w:val="24"/>
                <w:szCs w:val="24"/>
              </w:rPr>
              <w:t xml:space="preserve">Психология </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65"/>
          <w:jc w:val="center"/>
        </w:trPr>
        <w:tc>
          <w:tcPr>
            <w:tcW w:w="652"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color w:val="000000"/>
                <w:kern w:val="24"/>
                <w:sz w:val="24"/>
                <w:szCs w:val="24"/>
              </w:rPr>
            </w:pPr>
            <w:r w:rsidRPr="00976334">
              <w:rPr>
                <w:rFonts w:asciiTheme="majorHAnsi" w:hAnsiTheme="majorHAnsi"/>
                <w:color w:val="000000"/>
                <w:kern w:val="24"/>
                <w:sz w:val="24"/>
                <w:szCs w:val="24"/>
              </w:rPr>
              <w:t>2</w:t>
            </w:r>
          </w:p>
        </w:tc>
        <w:tc>
          <w:tcPr>
            <w:tcW w:w="5865"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rPr>
                <w:rFonts w:asciiTheme="majorHAnsi" w:hAnsiTheme="majorHAnsi"/>
                <w:kern w:val="24"/>
                <w:sz w:val="24"/>
                <w:szCs w:val="24"/>
              </w:rPr>
            </w:pPr>
            <w:r w:rsidRPr="00976334">
              <w:rPr>
                <w:rFonts w:asciiTheme="majorHAnsi" w:hAnsiTheme="majorHAnsi"/>
                <w:kern w:val="24"/>
                <w:sz w:val="24"/>
                <w:szCs w:val="24"/>
              </w:rPr>
              <w:t>Психология общения</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532"/>
          <w:jc w:val="center"/>
        </w:trPr>
        <w:tc>
          <w:tcPr>
            <w:tcW w:w="652"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color w:val="000000"/>
                <w:kern w:val="24"/>
                <w:sz w:val="24"/>
                <w:szCs w:val="24"/>
              </w:rPr>
            </w:pPr>
            <w:r w:rsidRPr="00976334">
              <w:rPr>
                <w:rFonts w:asciiTheme="majorHAnsi" w:hAnsiTheme="majorHAnsi"/>
                <w:color w:val="000000"/>
                <w:kern w:val="24"/>
                <w:sz w:val="24"/>
                <w:szCs w:val="24"/>
              </w:rPr>
              <w:t>3</w:t>
            </w:r>
          </w:p>
        </w:tc>
        <w:tc>
          <w:tcPr>
            <w:tcW w:w="5865"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rPr>
                <w:rFonts w:asciiTheme="majorHAnsi" w:hAnsiTheme="majorHAnsi"/>
                <w:kern w:val="24"/>
                <w:sz w:val="24"/>
                <w:szCs w:val="24"/>
              </w:rPr>
            </w:pPr>
            <w:r w:rsidRPr="00976334">
              <w:rPr>
                <w:rFonts w:asciiTheme="majorHAnsi" w:hAnsiTheme="majorHAnsi"/>
                <w:kern w:val="24"/>
                <w:sz w:val="24"/>
                <w:szCs w:val="24"/>
              </w:rPr>
              <w:t>Педагогика</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532"/>
          <w:jc w:val="center"/>
        </w:trPr>
        <w:tc>
          <w:tcPr>
            <w:tcW w:w="652"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hAnsiTheme="majorHAnsi"/>
                <w:color w:val="000000"/>
                <w:kern w:val="24"/>
                <w:sz w:val="24"/>
                <w:szCs w:val="24"/>
              </w:rPr>
            </w:pPr>
            <w:r w:rsidRPr="00976334">
              <w:rPr>
                <w:rFonts w:asciiTheme="majorHAnsi" w:hAnsiTheme="majorHAnsi"/>
                <w:color w:val="000000"/>
                <w:kern w:val="24"/>
                <w:sz w:val="24"/>
                <w:szCs w:val="24"/>
              </w:rPr>
              <w:t>4</w:t>
            </w:r>
          </w:p>
        </w:tc>
        <w:tc>
          <w:tcPr>
            <w:tcW w:w="5865"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rPr>
                <w:rFonts w:asciiTheme="majorHAnsi" w:hAnsiTheme="majorHAnsi"/>
                <w:kern w:val="24"/>
                <w:sz w:val="24"/>
                <w:szCs w:val="24"/>
              </w:rPr>
            </w:pPr>
            <w:r w:rsidRPr="00976334">
              <w:rPr>
                <w:rFonts w:asciiTheme="majorHAnsi" w:hAnsiTheme="majorHAnsi"/>
                <w:kern w:val="24"/>
                <w:sz w:val="24"/>
                <w:szCs w:val="24"/>
              </w:rPr>
              <w:t>Возрастная анатомия, физиология и гигиена</w:t>
            </w:r>
          </w:p>
        </w:tc>
        <w:tc>
          <w:tcPr>
            <w:tcW w:w="1276" w:type="dxa"/>
            <w:shd w:val="clear" w:color="auto" w:fill="auto"/>
            <w:tcMar>
              <w:top w:w="15" w:type="dxa"/>
              <w:left w:w="108" w:type="dxa"/>
              <w:bottom w:w="0" w:type="dxa"/>
              <w:right w:w="108" w:type="dxa"/>
            </w:tcMar>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5</w:t>
            </w:r>
          </w:p>
        </w:tc>
        <w:tc>
          <w:tcPr>
            <w:tcW w:w="113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2</w:t>
            </w:r>
          </w:p>
        </w:tc>
        <w:tc>
          <w:tcPr>
            <w:tcW w:w="1275"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1560"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2414"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w:t>
            </w:r>
          </w:p>
        </w:tc>
        <w:tc>
          <w:tcPr>
            <w:tcW w:w="846" w:type="dxa"/>
            <w:shd w:val="clear" w:color="auto" w:fill="auto"/>
            <w:vAlign w:val="center"/>
          </w:tcPr>
          <w:p w:rsidR="00310891" w:rsidRPr="00976334" w:rsidRDefault="00310891" w:rsidP="00A164CD">
            <w:pPr>
              <w:spacing w:after="0" w:line="240" w:lineRule="auto"/>
              <w:contextualSpacing/>
              <w:jc w:val="center"/>
              <w:rPr>
                <w:rFonts w:asciiTheme="majorHAnsi" w:eastAsia="Times New Roman" w:hAnsiTheme="majorHAnsi"/>
                <w:sz w:val="24"/>
                <w:szCs w:val="24"/>
              </w:rPr>
            </w:pPr>
            <w:r w:rsidRPr="00976334">
              <w:rPr>
                <w:rFonts w:asciiTheme="majorHAnsi" w:eastAsia="Times New Roman" w:hAnsiTheme="majorHAnsi"/>
                <w:sz w:val="24"/>
                <w:szCs w:val="24"/>
              </w:rPr>
              <w:t>1,25</w:t>
            </w:r>
          </w:p>
        </w:tc>
      </w:tr>
      <w:tr w:rsidR="00310891" w:rsidRPr="00976334" w:rsidTr="00A164CD">
        <w:trPr>
          <w:trHeight w:val="135"/>
          <w:jc w:val="center"/>
        </w:trPr>
        <w:tc>
          <w:tcPr>
            <w:tcW w:w="652" w:type="dxa"/>
            <w:shd w:val="clear" w:color="auto" w:fill="auto"/>
            <w:tcMar>
              <w:top w:w="15" w:type="dxa"/>
              <w:left w:w="108" w:type="dxa"/>
              <w:bottom w:w="0" w:type="dxa"/>
              <w:right w:w="108" w:type="dxa"/>
            </w:tcMar>
            <w:vAlign w:val="center"/>
          </w:tcPr>
          <w:p w:rsidR="00310891" w:rsidRPr="002F6290" w:rsidRDefault="00310891" w:rsidP="00A164CD">
            <w:pPr>
              <w:spacing w:after="0" w:line="240" w:lineRule="auto"/>
              <w:contextualSpacing/>
              <w:rPr>
                <w:rFonts w:asciiTheme="majorHAnsi" w:hAnsiTheme="majorHAnsi"/>
                <w:kern w:val="24"/>
                <w:sz w:val="24"/>
                <w:szCs w:val="24"/>
              </w:rPr>
            </w:pPr>
          </w:p>
        </w:tc>
        <w:tc>
          <w:tcPr>
            <w:tcW w:w="5865" w:type="dxa"/>
            <w:shd w:val="clear" w:color="auto" w:fill="auto"/>
            <w:tcMar>
              <w:top w:w="15" w:type="dxa"/>
              <w:left w:w="108" w:type="dxa"/>
              <w:bottom w:w="0" w:type="dxa"/>
              <w:right w:w="108" w:type="dxa"/>
            </w:tcMar>
          </w:tcPr>
          <w:p w:rsidR="00310891" w:rsidRPr="002F6290" w:rsidRDefault="00310891" w:rsidP="00A164CD">
            <w:pPr>
              <w:spacing w:after="0" w:line="240" w:lineRule="auto"/>
              <w:contextualSpacing/>
              <w:rPr>
                <w:rFonts w:asciiTheme="majorHAnsi" w:hAnsiTheme="majorHAnsi"/>
                <w:kern w:val="24"/>
                <w:sz w:val="24"/>
                <w:szCs w:val="24"/>
              </w:rPr>
            </w:pPr>
            <w:r w:rsidRPr="002F6290">
              <w:rPr>
                <w:rFonts w:asciiTheme="majorHAnsi" w:hAnsiTheme="majorHAnsi"/>
                <w:kern w:val="24"/>
                <w:sz w:val="24"/>
                <w:szCs w:val="24"/>
              </w:rPr>
              <w:t>ИТОГО</w:t>
            </w:r>
          </w:p>
        </w:tc>
        <w:tc>
          <w:tcPr>
            <w:tcW w:w="1276" w:type="dxa"/>
            <w:shd w:val="clear" w:color="auto" w:fill="auto"/>
            <w:tcMar>
              <w:top w:w="15" w:type="dxa"/>
              <w:left w:w="108" w:type="dxa"/>
              <w:bottom w:w="0" w:type="dxa"/>
              <w:right w:w="108" w:type="dxa"/>
            </w:tcMar>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20</w:t>
            </w:r>
          </w:p>
        </w:tc>
        <w:tc>
          <w:tcPr>
            <w:tcW w:w="1134"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8</w:t>
            </w:r>
          </w:p>
        </w:tc>
        <w:tc>
          <w:tcPr>
            <w:tcW w:w="1275"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4</w:t>
            </w:r>
          </w:p>
        </w:tc>
        <w:tc>
          <w:tcPr>
            <w:tcW w:w="1560"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4</w:t>
            </w:r>
          </w:p>
        </w:tc>
        <w:tc>
          <w:tcPr>
            <w:tcW w:w="2414"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4</w:t>
            </w:r>
          </w:p>
        </w:tc>
        <w:tc>
          <w:tcPr>
            <w:tcW w:w="846"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5</w:t>
            </w:r>
          </w:p>
        </w:tc>
      </w:tr>
      <w:tr w:rsidR="00310891" w:rsidRPr="00EE7580" w:rsidTr="00A164CD">
        <w:trPr>
          <w:trHeight w:val="135"/>
          <w:jc w:val="center"/>
        </w:trPr>
        <w:tc>
          <w:tcPr>
            <w:tcW w:w="652" w:type="dxa"/>
            <w:shd w:val="clear" w:color="auto" w:fill="auto"/>
            <w:tcMar>
              <w:top w:w="15" w:type="dxa"/>
              <w:left w:w="108" w:type="dxa"/>
              <w:bottom w:w="0" w:type="dxa"/>
              <w:right w:w="108" w:type="dxa"/>
            </w:tcMar>
            <w:vAlign w:val="center"/>
          </w:tcPr>
          <w:p w:rsidR="00310891" w:rsidRPr="002F6290" w:rsidRDefault="00310891" w:rsidP="00A164CD">
            <w:pPr>
              <w:spacing w:after="0" w:line="240" w:lineRule="auto"/>
              <w:contextualSpacing/>
              <w:rPr>
                <w:rFonts w:asciiTheme="majorHAnsi" w:hAnsiTheme="majorHAnsi"/>
                <w:kern w:val="24"/>
                <w:sz w:val="24"/>
                <w:szCs w:val="24"/>
              </w:rPr>
            </w:pPr>
          </w:p>
        </w:tc>
        <w:tc>
          <w:tcPr>
            <w:tcW w:w="5865" w:type="dxa"/>
            <w:shd w:val="clear" w:color="auto" w:fill="auto"/>
            <w:tcMar>
              <w:top w:w="15" w:type="dxa"/>
              <w:left w:w="108" w:type="dxa"/>
              <w:bottom w:w="0" w:type="dxa"/>
              <w:right w:w="108" w:type="dxa"/>
            </w:tcMar>
          </w:tcPr>
          <w:p w:rsidR="00310891" w:rsidRPr="002F6290" w:rsidRDefault="00310891" w:rsidP="00A164CD">
            <w:pPr>
              <w:spacing w:after="0" w:line="240" w:lineRule="auto"/>
              <w:contextualSpacing/>
              <w:rPr>
                <w:rFonts w:asciiTheme="majorHAnsi" w:hAnsiTheme="majorHAnsi"/>
                <w:kern w:val="24"/>
                <w:sz w:val="24"/>
                <w:szCs w:val="24"/>
              </w:rPr>
            </w:pPr>
            <w:r w:rsidRPr="002F6290">
              <w:rPr>
                <w:rFonts w:asciiTheme="majorHAnsi" w:hAnsiTheme="majorHAnsi"/>
                <w:kern w:val="24"/>
                <w:sz w:val="24"/>
                <w:szCs w:val="24"/>
              </w:rPr>
              <w:t>ВСЕГО</w:t>
            </w:r>
          </w:p>
        </w:tc>
        <w:tc>
          <w:tcPr>
            <w:tcW w:w="1276" w:type="dxa"/>
            <w:shd w:val="clear" w:color="auto" w:fill="auto"/>
            <w:tcMar>
              <w:top w:w="15" w:type="dxa"/>
              <w:left w:w="108" w:type="dxa"/>
              <w:bottom w:w="0" w:type="dxa"/>
              <w:right w:w="108" w:type="dxa"/>
            </w:tcMar>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40</w:t>
            </w:r>
          </w:p>
        </w:tc>
        <w:tc>
          <w:tcPr>
            <w:tcW w:w="1134"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16</w:t>
            </w:r>
          </w:p>
        </w:tc>
        <w:tc>
          <w:tcPr>
            <w:tcW w:w="1275"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8</w:t>
            </w:r>
          </w:p>
        </w:tc>
        <w:tc>
          <w:tcPr>
            <w:tcW w:w="1560"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8</w:t>
            </w:r>
          </w:p>
        </w:tc>
        <w:tc>
          <w:tcPr>
            <w:tcW w:w="2414"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8</w:t>
            </w:r>
          </w:p>
        </w:tc>
        <w:tc>
          <w:tcPr>
            <w:tcW w:w="846" w:type="dxa"/>
            <w:shd w:val="clear" w:color="auto" w:fill="auto"/>
            <w:vAlign w:val="center"/>
          </w:tcPr>
          <w:p w:rsidR="00310891" w:rsidRPr="002F6290" w:rsidRDefault="00310891" w:rsidP="00A164CD">
            <w:pPr>
              <w:spacing w:after="0" w:line="240" w:lineRule="auto"/>
              <w:contextualSpacing/>
              <w:jc w:val="center"/>
              <w:rPr>
                <w:rFonts w:asciiTheme="majorHAnsi" w:hAnsiTheme="majorHAnsi"/>
                <w:kern w:val="24"/>
                <w:sz w:val="24"/>
                <w:szCs w:val="24"/>
              </w:rPr>
            </w:pPr>
            <w:r w:rsidRPr="002F6290">
              <w:rPr>
                <w:rFonts w:asciiTheme="majorHAnsi" w:hAnsiTheme="majorHAnsi"/>
                <w:kern w:val="24"/>
                <w:sz w:val="24"/>
                <w:szCs w:val="24"/>
              </w:rPr>
              <w:t>10</w:t>
            </w:r>
          </w:p>
        </w:tc>
      </w:tr>
    </w:tbl>
    <w:p w:rsidR="00310891" w:rsidRDefault="00310891" w:rsidP="00310891">
      <w:pPr>
        <w:tabs>
          <w:tab w:val="left" w:pos="1134"/>
        </w:tabs>
        <w:spacing w:after="0" w:line="240" w:lineRule="auto"/>
        <w:ind w:firstLine="709"/>
        <w:jc w:val="both"/>
        <w:rPr>
          <w:rFonts w:asciiTheme="majorHAnsi" w:hAnsiTheme="majorHAnsi"/>
          <w:sz w:val="24"/>
          <w:szCs w:val="24"/>
        </w:rPr>
      </w:pPr>
    </w:p>
    <w:p w:rsidR="00310891" w:rsidRPr="00EE7580" w:rsidRDefault="00310891" w:rsidP="00310891">
      <w:pPr>
        <w:tabs>
          <w:tab w:val="left" w:pos="1134"/>
        </w:tabs>
        <w:spacing w:after="0" w:line="240" w:lineRule="auto"/>
        <w:jc w:val="both"/>
        <w:rPr>
          <w:rFonts w:asciiTheme="majorHAnsi" w:hAnsiTheme="majorHAnsi"/>
          <w:sz w:val="24"/>
          <w:szCs w:val="24"/>
        </w:rPr>
        <w:sectPr w:rsidR="00310891" w:rsidRPr="00EE7580" w:rsidSect="004A6B23">
          <w:pgSz w:w="16838" w:h="11906" w:orient="landscape"/>
          <w:pgMar w:top="1134" w:right="1134" w:bottom="1134" w:left="1134" w:header="709" w:footer="709" w:gutter="0"/>
          <w:cols w:space="708"/>
          <w:docGrid w:linePitch="381"/>
        </w:sectPr>
      </w:pPr>
    </w:p>
    <w:p w:rsidR="00310891" w:rsidRPr="00EE7580" w:rsidRDefault="00310891" w:rsidP="00310891">
      <w:pPr>
        <w:tabs>
          <w:tab w:val="left" w:pos="1134"/>
        </w:tabs>
        <w:spacing w:after="0" w:line="240" w:lineRule="auto"/>
        <w:ind w:firstLine="709"/>
        <w:contextualSpacing/>
        <w:jc w:val="both"/>
        <w:rPr>
          <w:rFonts w:asciiTheme="majorHAnsi" w:hAnsiTheme="majorHAnsi"/>
          <w:sz w:val="24"/>
          <w:szCs w:val="24"/>
        </w:rPr>
      </w:pPr>
      <w:r w:rsidRPr="00233298">
        <w:rPr>
          <w:rFonts w:asciiTheme="majorHAnsi" w:hAnsiTheme="majorHAnsi"/>
          <w:spacing w:val="-7"/>
          <w:sz w:val="24"/>
          <w:szCs w:val="24"/>
        </w:rPr>
        <w:lastRenderedPageBreak/>
        <w:t>Вопрос закрытой формы с выбором одного варианта ответа состоит</w:t>
      </w:r>
      <w:r w:rsidRPr="00EE7580">
        <w:rPr>
          <w:rFonts w:asciiTheme="majorHAnsi" w:hAnsiTheme="majorHAnsi"/>
          <w:sz w:val="24"/>
          <w:szCs w:val="24"/>
        </w:rPr>
        <w:t xml:space="preserve"> из неполного тестового утверждения с одним ключевым элементом и множеством допустимых значений, одно из которых является правильным.</w:t>
      </w:r>
    </w:p>
    <w:p w:rsidR="00310891" w:rsidRPr="00EE7580" w:rsidRDefault="00310891" w:rsidP="00310891">
      <w:pPr>
        <w:tabs>
          <w:tab w:val="left" w:pos="1134"/>
        </w:tabs>
        <w:spacing w:after="0" w:line="240" w:lineRule="auto"/>
        <w:ind w:firstLine="709"/>
        <w:contextualSpacing/>
        <w:jc w:val="both"/>
        <w:rPr>
          <w:rFonts w:asciiTheme="majorHAnsi" w:hAnsiTheme="majorHAnsi"/>
          <w:sz w:val="24"/>
          <w:szCs w:val="24"/>
        </w:rPr>
      </w:pPr>
      <w:r w:rsidRPr="00233298">
        <w:rPr>
          <w:rFonts w:asciiTheme="majorHAnsi" w:hAnsiTheme="majorHAnsi"/>
          <w:spacing w:val="-7"/>
          <w:sz w:val="24"/>
          <w:szCs w:val="24"/>
        </w:rPr>
        <w:t xml:space="preserve">Вопрос открытой формы имеет вид неполного утверждения, в котором </w:t>
      </w:r>
      <w:r w:rsidRPr="00EE7580">
        <w:rPr>
          <w:rFonts w:asciiTheme="majorHAnsi" w:hAnsiTheme="majorHAnsi"/>
          <w:sz w:val="24"/>
          <w:szCs w:val="24"/>
        </w:rPr>
        <w:t>отсутствует один или несколько ключевых элементов, в качестве которых могут быть число, слово или словосочетание. На месте ключевого элемента в тексте задания ставится многоточие или знак подчеркивания.</w:t>
      </w:r>
    </w:p>
    <w:p w:rsidR="00310891" w:rsidRPr="00EE7580" w:rsidRDefault="00310891" w:rsidP="00310891">
      <w:pPr>
        <w:tabs>
          <w:tab w:val="left" w:pos="1134"/>
        </w:tabs>
        <w:spacing w:after="0" w:line="240" w:lineRule="auto"/>
        <w:ind w:firstLine="709"/>
        <w:contextualSpacing/>
        <w:jc w:val="both"/>
        <w:rPr>
          <w:rFonts w:asciiTheme="majorHAnsi" w:hAnsiTheme="majorHAnsi"/>
          <w:sz w:val="24"/>
          <w:szCs w:val="24"/>
        </w:rPr>
      </w:pPr>
      <w:r w:rsidRPr="00233298">
        <w:rPr>
          <w:rFonts w:asciiTheme="majorHAnsi" w:hAnsiTheme="majorHAnsi"/>
          <w:spacing w:val="-7"/>
          <w:sz w:val="24"/>
          <w:szCs w:val="24"/>
        </w:rPr>
        <w:t>Вопрос на установление правильной последовательности состоит из</w:t>
      </w:r>
      <w:r w:rsidRPr="00EE7580">
        <w:rPr>
          <w:rFonts w:asciiTheme="majorHAnsi" w:hAnsiTheme="majorHAnsi"/>
          <w:sz w:val="24"/>
          <w:szCs w:val="24"/>
        </w:rPr>
        <w:t xml:space="preserve"> однородных элементов некоторой группы и четкой формулировки критерия упорядочения этих элементов.</w:t>
      </w:r>
    </w:p>
    <w:p w:rsidR="00310891" w:rsidRPr="00EE7580" w:rsidRDefault="00310891" w:rsidP="00310891">
      <w:pPr>
        <w:tabs>
          <w:tab w:val="left" w:pos="1134"/>
        </w:tabs>
        <w:spacing w:after="0" w:line="240" w:lineRule="auto"/>
        <w:ind w:firstLine="709"/>
        <w:contextualSpacing/>
        <w:jc w:val="both"/>
        <w:rPr>
          <w:rFonts w:asciiTheme="majorHAnsi" w:hAnsiTheme="majorHAnsi"/>
          <w:sz w:val="24"/>
          <w:szCs w:val="24"/>
        </w:rPr>
      </w:pPr>
      <w:r w:rsidRPr="00EE7580">
        <w:rPr>
          <w:rFonts w:asciiTheme="majorHAnsi" w:hAnsiTheme="majorHAnsi"/>
          <w:sz w:val="24"/>
          <w:szCs w:val="24"/>
        </w:rPr>
        <w:t xml:space="preserve">Вопрос на установление соответствия состоит из двух групп элементов и четкой </w:t>
      </w:r>
      <w:r w:rsidRPr="00472255">
        <w:rPr>
          <w:rFonts w:asciiTheme="majorHAnsi" w:hAnsiTheme="majorHAnsi"/>
          <w:spacing w:val="-7"/>
          <w:sz w:val="24"/>
          <w:szCs w:val="24"/>
        </w:rPr>
        <w:t>формулировки критерия выбора соответствия между ними. Соответствие</w:t>
      </w:r>
      <w:r w:rsidRPr="00EE7580">
        <w:rPr>
          <w:rFonts w:asciiTheme="majorHAnsi" w:hAnsiTheme="majorHAnsi"/>
          <w:sz w:val="24"/>
          <w:szCs w:val="24"/>
        </w:rPr>
        <w:t xml:space="preserve"> устанавливается по принципу 1 : 1 (одному элементу первой группы соответствует только один элемент второй группы). Внутри каждой группы элементы должны быть однородными. Количество элементов во второй группе должно соответствовать количеству элементов первой группы. Количество элементов как в первой, так и во второй группе должно быть не менее трех.</w:t>
      </w:r>
    </w:p>
    <w:p w:rsidR="00310891" w:rsidRPr="00EE7580" w:rsidRDefault="00310891" w:rsidP="00310891">
      <w:pPr>
        <w:tabs>
          <w:tab w:val="left" w:pos="1134"/>
        </w:tabs>
        <w:spacing w:after="0" w:line="240" w:lineRule="auto"/>
        <w:ind w:firstLine="709"/>
        <w:contextualSpacing/>
        <w:jc w:val="both"/>
        <w:rPr>
          <w:rFonts w:asciiTheme="majorHAnsi" w:hAnsiTheme="majorHAnsi"/>
          <w:sz w:val="24"/>
          <w:szCs w:val="24"/>
        </w:rPr>
      </w:pPr>
      <w:r w:rsidRPr="00EE7580">
        <w:rPr>
          <w:rFonts w:asciiTheme="majorHAnsi" w:hAnsiTheme="majorHAnsi"/>
          <w:sz w:val="24"/>
          <w:szCs w:val="24"/>
        </w:rPr>
        <w:t xml:space="preserve">Выполнение задания </w:t>
      </w:r>
      <w:r>
        <w:rPr>
          <w:rFonts w:asciiTheme="majorHAnsi" w:hAnsiTheme="majorHAnsi"/>
          <w:sz w:val="24"/>
          <w:szCs w:val="24"/>
        </w:rPr>
        <w:t>«</w:t>
      </w:r>
      <w:r w:rsidRPr="00EE7580">
        <w:rPr>
          <w:rFonts w:asciiTheme="majorHAnsi" w:hAnsiTheme="majorHAnsi"/>
          <w:sz w:val="24"/>
          <w:szCs w:val="24"/>
        </w:rPr>
        <w:t>Тестирование</w:t>
      </w:r>
      <w:r>
        <w:rPr>
          <w:rFonts w:asciiTheme="majorHAnsi" w:hAnsiTheme="majorHAnsi"/>
          <w:sz w:val="24"/>
          <w:szCs w:val="24"/>
        </w:rPr>
        <w:t>»</w:t>
      </w:r>
      <w:r w:rsidRPr="00EE7580">
        <w:rPr>
          <w:rFonts w:asciiTheme="majorHAnsi" w:hAnsiTheme="majorHAnsi"/>
          <w:sz w:val="24"/>
          <w:szCs w:val="24"/>
        </w:rPr>
        <w:t xml:space="preserve"> реализуется посредством применения бланочных форм.</w:t>
      </w:r>
    </w:p>
    <w:p w:rsidR="00310891" w:rsidRPr="00EE7580" w:rsidRDefault="00310891" w:rsidP="00310891">
      <w:pPr>
        <w:tabs>
          <w:tab w:val="left" w:pos="1134"/>
        </w:tabs>
        <w:spacing w:after="0" w:line="240" w:lineRule="auto"/>
        <w:ind w:firstLine="709"/>
        <w:contextualSpacing/>
        <w:jc w:val="both"/>
        <w:rPr>
          <w:rFonts w:asciiTheme="majorHAnsi" w:hAnsiTheme="majorHAnsi"/>
          <w:sz w:val="24"/>
          <w:szCs w:val="24"/>
        </w:rPr>
      </w:pPr>
      <w:r w:rsidRPr="00550168">
        <w:rPr>
          <w:rFonts w:asciiTheme="majorHAnsi" w:hAnsiTheme="majorHAnsi"/>
          <w:spacing w:val="-7"/>
          <w:sz w:val="24"/>
          <w:szCs w:val="24"/>
        </w:rPr>
        <w:t xml:space="preserve">При выполнении задания </w:t>
      </w:r>
      <w:r>
        <w:rPr>
          <w:rFonts w:asciiTheme="majorHAnsi" w:hAnsiTheme="majorHAnsi"/>
          <w:spacing w:val="-7"/>
          <w:sz w:val="24"/>
          <w:szCs w:val="24"/>
        </w:rPr>
        <w:t>«</w:t>
      </w:r>
      <w:r w:rsidRPr="00550168">
        <w:rPr>
          <w:rFonts w:asciiTheme="majorHAnsi" w:hAnsiTheme="majorHAnsi"/>
          <w:spacing w:val="-7"/>
          <w:sz w:val="24"/>
          <w:szCs w:val="24"/>
        </w:rPr>
        <w:t>Тестирование</w:t>
      </w:r>
      <w:r>
        <w:rPr>
          <w:rFonts w:asciiTheme="majorHAnsi" w:hAnsiTheme="majorHAnsi"/>
          <w:spacing w:val="-7"/>
          <w:sz w:val="24"/>
          <w:szCs w:val="24"/>
        </w:rPr>
        <w:t>»</w:t>
      </w:r>
      <w:r w:rsidRPr="00550168">
        <w:rPr>
          <w:rFonts w:asciiTheme="majorHAnsi" w:hAnsiTheme="majorHAnsi"/>
          <w:spacing w:val="-7"/>
          <w:sz w:val="24"/>
          <w:szCs w:val="24"/>
        </w:rPr>
        <w:t xml:space="preserve"> участнику Олимпиады </w:t>
      </w:r>
      <w:r w:rsidRPr="00EE7580">
        <w:rPr>
          <w:rFonts w:asciiTheme="majorHAnsi" w:hAnsiTheme="majorHAnsi"/>
          <w:sz w:val="24"/>
          <w:szCs w:val="24"/>
        </w:rPr>
        <w:t>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rsidR="00310891" w:rsidRPr="00EE7580" w:rsidRDefault="00310891" w:rsidP="00310891">
      <w:pPr>
        <w:pStyle w:val="a3"/>
        <w:tabs>
          <w:tab w:val="left" w:pos="0"/>
          <w:tab w:val="left" w:pos="1134"/>
        </w:tabs>
        <w:spacing w:after="0" w:line="240" w:lineRule="auto"/>
        <w:ind w:left="0" w:firstLine="709"/>
        <w:rPr>
          <w:rFonts w:asciiTheme="majorHAnsi" w:hAnsiTheme="majorHAnsi"/>
          <w:szCs w:val="24"/>
        </w:rPr>
      </w:pPr>
      <w:r w:rsidRPr="00EE7580">
        <w:rPr>
          <w:rFonts w:asciiTheme="majorHAnsi" w:hAnsiTheme="majorHAnsi"/>
          <w:szCs w:val="24"/>
        </w:rPr>
        <w:t xml:space="preserve">3.5. Задание </w:t>
      </w:r>
      <w:r>
        <w:rPr>
          <w:rFonts w:asciiTheme="majorHAnsi" w:hAnsiTheme="majorHAnsi"/>
          <w:szCs w:val="24"/>
        </w:rPr>
        <w:t>«</w:t>
      </w:r>
      <w:r w:rsidRPr="00EE7580">
        <w:rPr>
          <w:rFonts w:asciiTheme="majorHAnsi" w:hAnsiTheme="majorHAnsi"/>
          <w:szCs w:val="24"/>
        </w:rPr>
        <w:t>Перевод профессионального текста</w:t>
      </w:r>
      <w:r>
        <w:rPr>
          <w:rFonts w:asciiTheme="majorHAnsi" w:hAnsiTheme="majorHAnsi"/>
          <w:szCs w:val="24"/>
        </w:rPr>
        <w:t>»</w:t>
      </w:r>
      <w:r w:rsidRPr="00EE7580">
        <w:rPr>
          <w:rFonts w:asciiTheme="majorHAnsi" w:hAnsiTheme="majorHAnsi"/>
          <w:szCs w:val="24"/>
        </w:rPr>
        <w:t>позволяет оценить уровень сформированности умения применять лексику и грамматику иностранного языка для перевода текста на профессиональную тему.</w:t>
      </w:r>
    </w:p>
    <w:p w:rsidR="00310891" w:rsidRPr="00EE7580" w:rsidRDefault="00310891" w:rsidP="00310891">
      <w:pPr>
        <w:tabs>
          <w:tab w:val="left" w:pos="709"/>
          <w:tab w:val="left" w:pos="1134"/>
        </w:tabs>
        <w:spacing w:after="0" w:line="240" w:lineRule="auto"/>
        <w:ind w:firstLine="709"/>
        <w:contextualSpacing/>
        <w:jc w:val="both"/>
        <w:rPr>
          <w:rFonts w:asciiTheme="majorHAnsi" w:hAnsiTheme="majorHAnsi"/>
          <w:sz w:val="24"/>
          <w:szCs w:val="24"/>
        </w:rPr>
      </w:pPr>
      <w:r w:rsidRPr="00EE7580">
        <w:rPr>
          <w:rFonts w:asciiTheme="majorHAnsi" w:hAnsiTheme="majorHAnsi"/>
          <w:sz w:val="24"/>
          <w:szCs w:val="24"/>
        </w:rPr>
        <w:t>Задание по переводу текста с иностранного языка на русский включает две задачи – перевод текста и выполнение заданий по тексту. Объем текста составляет 1 500–2 000 знаков.</w:t>
      </w:r>
    </w:p>
    <w:p w:rsidR="00310891" w:rsidRPr="00EE7580" w:rsidRDefault="00310891" w:rsidP="00310891">
      <w:pPr>
        <w:tabs>
          <w:tab w:val="left" w:pos="709"/>
          <w:tab w:val="left" w:pos="1134"/>
        </w:tabs>
        <w:spacing w:after="0" w:line="240" w:lineRule="auto"/>
        <w:ind w:firstLine="709"/>
        <w:jc w:val="both"/>
        <w:rPr>
          <w:rFonts w:asciiTheme="majorHAnsi" w:hAnsiTheme="majorHAnsi"/>
          <w:sz w:val="24"/>
          <w:szCs w:val="24"/>
        </w:rPr>
      </w:pPr>
      <w:r w:rsidRPr="00EE7580">
        <w:rPr>
          <w:rFonts w:asciiTheme="majorHAnsi" w:hAnsiTheme="majorHAnsi"/>
          <w:sz w:val="24"/>
          <w:szCs w:val="24"/>
        </w:rPr>
        <w:t>3.6. Задание по организации работы коллектива позволяет оценить уровень сформированности:</w:t>
      </w:r>
    </w:p>
    <w:p w:rsidR="00310891" w:rsidRPr="00EE7580" w:rsidRDefault="00310891" w:rsidP="00310891">
      <w:pPr>
        <w:tabs>
          <w:tab w:val="left" w:pos="1134"/>
        </w:tabs>
        <w:spacing w:after="0" w:line="240" w:lineRule="auto"/>
        <w:ind w:firstLine="709"/>
        <w:jc w:val="both"/>
        <w:rPr>
          <w:rFonts w:asciiTheme="majorHAnsi" w:hAnsiTheme="majorHAnsi"/>
          <w:sz w:val="24"/>
          <w:szCs w:val="24"/>
        </w:rPr>
      </w:pPr>
      <w:r w:rsidRPr="00EE7580">
        <w:rPr>
          <w:rFonts w:asciiTheme="majorHAnsi" w:hAnsiTheme="majorHAnsi"/>
          <w:sz w:val="24"/>
          <w:szCs w:val="24"/>
        </w:rPr>
        <w:t>–</w:t>
      </w:r>
      <w:r w:rsidRPr="00EE7580">
        <w:rPr>
          <w:rFonts w:asciiTheme="majorHAnsi" w:hAnsiTheme="majorHAnsi"/>
          <w:sz w:val="24"/>
          <w:szCs w:val="24"/>
        </w:rPr>
        <w:tab/>
        <w:t>умения организовывать учебную деятельность;</w:t>
      </w:r>
    </w:p>
    <w:p w:rsidR="00310891" w:rsidRPr="00EE7580" w:rsidRDefault="00310891" w:rsidP="00310891">
      <w:pPr>
        <w:tabs>
          <w:tab w:val="left" w:pos="1134"/>
        </w:tabs>
        <w:spacing w:after="0" w:line="240" w:lineRule="auto"/>
        <w:ind w:firstLine="709"/>
        <w:jc w:val="both"/>
        <w:rPr>
          <w:rFonts w:asciiTheme="majorHAnsi" w:eastAsia="Times New Roman" w:hAnsiTheme="majorHAnsi"/>
          <w:sz w:val="24"/>
          <w:szCs w:val="24"/>
        </w:rPr>
      </w:pPr>
      <w:r w:rsidRPr="00EE7580">
        <w:rPr>
          <w:rFonts w:asciiTheme="majorHAnsi" w:eastAsia="Times New Roman" w:hAnsiTheme="majorHAnsi"/>
          <w:sz w:val="24"/>
          <w:szCs w:val="24"/>
        </w:rPr>
        <w:t>–</w:t>
      </w:r>
      <w:r w:rsidRPr="00EE7580">
        <w:rPr>
          <w:rFonts w:asciiTheme="majorHAnsi" w:eastAsia="Times New Roman" w:hAnsiTheme="majorHAnsi"/>
          <w:sz w:val="24"/>
          <w:szCs w:val="24"/>
        </w:rPr>
        <w:tab/>
        <w:t>умения ставить цели;</w:t>
      </w:r>
    </w:p>
    <w:p w:rsidR="00310891" w:rsidRPr="00EE7580" w:rsidRDefault="00310891" w:rsidP="00310891">
      <w:pPr>
        <w:tabs>
          <w:tab w:val="left" w:pos="1134"/>
        </w:tabs>
        <w:spacing w:after="0" w:line="240" w:lineRule="auto"/>
        <w:ind w:firstLine="709"/>
        <w:jc w:val="both"/>
        <w:rPr>
          <w:rFonts w:asciiTheme="majorHAnsi" w:hAnsiTheme="majorHAnsi"/>
          <w:sz w:val="24"/>
          <w:szCs w:val="24"/>
        </w:rPr>
      </w:pPr>
      <w:r w:rsidRPr="00EE7580">
        <w:rPr>
          <w:rFonts w:asciiTheme="majorHAnsi" w:hAnsiTheme="majorHAnsi"/>
          <w:sz w:val="24"/>
          <w:szCs w:val="24"/>
        </w:rPr>
        <w:t>–</w:t>
      </w:r>
      <w:r w:rsidRPr="00EE7580">
        <w:rPr>
          <w:rFonts w:asciiTheme="majorHAnsi" w:hAnsiTheme="majorHAnsi"/>
          <w:sz w:val="24"/>
          <w:szCs w:val="24"/>
        </w:rPr>
        <w:tab/>
        <w:t>способности использовать информационно-коммуникационные технологии в профессиональной деятельности.</w:t>
      </w:r>
    </w:p>
    <w:p w:rsidR="00310891" w:rsidRPr="00EE7580" w:rsidRDefault="00310891" w:rsidP="00310891">
      <w:pPr>
        <w:pStyle w:val="20"/>
        <w:shd w:val="clear" w:color="auto" w:fill="auto"/>
        <w:tabs>
          <w:tab w:val="left" w:pos="1134"/>
        </w:tabs>
        <w:spacing w:line="240" w:lineRule="auto"/>
        <w:ind w:firstLine="709"/>
        <w:contextualSpacing/>
        <w:jc w:val="both"/>
        <w:rPr>
          <w:rFonts w:asciiTheme="majorHAnsi" w:hAnsiTheme="majorHAnsi"/>
          <w:sz w:val="24"/>
          <w:szCs w:val="24"/>
        </w:rPr>
      </w:pPr>
      <w:r w:rsidRPr="00550168">
        <w:rPr>
          <w:rFonts w:asciiTheme="majorHAnsi" w:hAnsiTheme="majorHAnsi"/>
          <w:spacing w:val="-7"/>
          <w:sz w:val="24"/>
          <w:szCs w:val="24"/>
        </w:rPr>
        <w:t>Задание включает две задачи – решение производственной ситуации</w:t>
      </w:r>
      <w:r w:rsidRPr="00EE7580">
        <w:rPr>
          <w:rFonts w:asciiTheme="majorHAnsi" w:hAnsiTheme="majorHAnsi"/>
          <w:sz w:val="24"/>
          <w:szCs w:val="24"/>
        </w:rPr>
        <w:t xml:space="preserve"> и</w:t>
      </w:r>
      <w:r w:rsidRPr="00EE7580">
        <w:rPr>
          <w:rFonts w:asciiTheme="majorHAnsi" w:eastAsia="Times New Roman" w:hAnsiTheme="majorHAnsi"/>
          <w:color w:val="000000"/>
          <w:sz w:val="24"/>
          <w:szCs w:val="24"/>
        </w:rPr>
        <w:t xml:space="preserve"> разработку информационной страницы буклетас использованием возможностей программного обеспечения MS Publisher</w:t>
      </w:r>
      <w:r w:rsidRPr="00EE7580">
        <w:rPr>
          <w:rFonts w:asciiTheme="majorHAnsi" w:hAnsiTheme="majorHAnsi"/>
          <w:sz w:val="24"/>
          <w:szCs w:val="24"/>
        </w:rPr>
        <w:t>.</w:t>
      </w:r>
    </w:p>
    <w:p w:rsidR="00310891" w:rsidRPr="00EE7580" w:rsidRDefault="00310891" w:rsidP="00310891">
      <w:pPr>
        <w:tabs>
          <w:tab w:val="left" w:pos="1134"/>
        </w:tabs>
        <w:spacing w:after="0" w:line="240" w:lineRule="auto"/>
        <w:ind w:firstLine="709"/>
        <w:jc w:val="both"/>
        <w:rPr>
          <w:rFonts w:asciiTheme="majorHAnsi" w:eastAsia="Microsoft Sans Serif" w:hAnsiTheme="majorHAnsi"/>
          <w:sz w:val="24"/>
          <w:szCs w:val="24"/>
        </w:rPr>
      </w:pPr>
      <w:r w:rsidRPr="00EE7580">
        <w:rPr>
          <w:rFonts w:asciiTheme="majorHAnsi" w:eastAsia="Times New Roman" w:hAnsiTheme="majorHAnsi"/>
          <w:sz w:val="24"/>
          <w:szCs w:val="24"/>
        </w:rPr>
        <w:t xml:space="preserve">3.7. </w:t>
      </w:r>
      <w:r w:rsidRPr="00451220">
        <w:rPr>
          <w:rFonts w:asciiTheme="majorHAnsi" w:eastAsia="Times New Roman" w:hAnsiTheme="majorHAnsi"/>
          <w:sz w:val="24"/>
          <w:szCs w:val="24"/>
        </w:rPr>
        <w:t xml:space="preserve">Задания II уровня – это содержание работы, которую необходимо выполнить участнику для демонстрации определенного вида профессиональной деятельности </w:t>
      </w:r>
      <w:r w:rsidRPr="00451220">
        <w:rPr>
          <w:rFonts w:asciiTheme="majorHAnsi" w:eastAsia="Times New Roman" w:hAnsiTheme="majorHAnsi"/>
          <w:sz w:val="24"/>
          <w:szCs w:val="24"/>
        </w:rPr>
        <w:br/>
        <w:t>в соответствии с требованиями ФГОС и профессиональных стандартов</w:t>
      </w:r>
      <w:r>
        <w:rPr>
          <w:rFonts w:asciiTheme="majorHAnsi" w:eastAsia="Times New Roman" w:hAnsiTheme="majorHAnsi"/>
          <w:sz w:val="24"/>
          <w:szCs w:val="24"/>
        </w:rPr>
        <w:t>,</w:t>
      </w:r>
      <w:r w:rsidRPr="00451220">
        <w:rPr>
          <w:rFonts w:asciiTheme="majorHAnsi" w:eastAsia="Times New Roman" w:hAnsiTheme="majorHAnsi"/>
          <w:sz w:val="24"/>
          <w:szCs w:val="24"/>
        </w:rPr>
        <w:t xml:space="preserve"> с применением практических навыков, заключающихся в</w:t>
      </w:r>
      <w:r w:rsidRPr="00451220">
        <w:rPr>
          <w:rFonts w:asciiTheme="majorHAnsi" w:eastAsia="Microsoft Sans Serif" w:hAnsiTheme="majorHAnsi"/>
          <w:sz w:val="24"/>
          <w:szCs w:val="24"/>
        </w:rPr>
        <w:t xml:space="preserve"> разработке и контроле результата </w:t>
      </w:r>
      <w:r w:rsidRPr="00451220">
        <w:rPr>
          <w:rFonts w:asciiTheme="majorHAnsi" w:eastAsia="Microsoft Sans Serif" w:hAnsiTheme="majorHAnsi"/>
          <w:sz w:val="24"/>
          <w:szCs w:val="24"/>
        </w:rPr>
        <w:br/>
        <w:t>в соответствии с существующими требованиями.</w:t>
      </w:r>
    </w:p>
    <w:p w:rsidR="00310891" w:rsidRPr="00EE7580" w:rsidRDefault="00310891" w:rsidP="00310891">
      <w:pPr>
        <w:pStyle w:val="a3"/>
        <w:tabs>
          <w:tab w:val="left" w:pos="851"/>
          <w:tab w:val="left" w:pos="1134"/>
        </w:tabs>
        <w:spacing w:after="0" w:line="240" w:lineRule="auto"/>
        <w:ind w:left="0" w:firstLine="709"/>
        <w:rPr>
          <w:rFonts w:asciiTheme="majorHAnsi" w:eastAsia="Times New Roman" w:hAnsiTheme="majorHAnsi"/>
          <w:szCs w:val="24"/>
        </w:rPr>
      </w:pPr>
      <w:r w:rsidRPr="00EE7580">
        <w:rPr>
          <w:rFonts w:asciiTheme="majorHAnsi" w:eastAsia="Times New Roman" w:hAnsiTheme="majorHAnsi"/>
          <w:szCs w:val="24"/>
        </w:rPr>
        <w:t>3.8. Задания II уровня подразделяются на инвариантную и вариативную части.</w:t>
      </w:r>
    </w:p>
    <w:p w:rsidR="00310891" w:rsidRPr="00451220" w:rsidRDefault="00310891" w:rsidP="00310891">
      <w:pPr>
        <w:pStyle w:val="20"/>
        <w:shd w:val="clear" w:color="auto" w:fill="auto"/>
        <w:tabs>
          <w:tab w:val="left" w:pos="1134"/>
        </w:tabs>
        <w:spacing w:line="240" w:lineRule="auto"/>
        <w:ind w:firstLine="709"/>
        <w:contextualSpacing/>
        <w:jc w:val="both"/>
        <w:rPr>
          <w:rFonts w:asciiTheme="majorHAnsi" w:hAnsiTheme="majorHAnsi"/>
          <w:sz w:val="24"/>
          <w:szCs w:val="24"/>
        </w:rPr>
      </w:pPr>
      <w:r w:rsidRPr="00451220">
        <w:rPr>
          <w:rFonts w:asciiTheme="majorHAnsi" w:hAnsiTheme="majorHAnsi"/>
          <w:sz w:val="24"/>
          <w:szCs w:val="24"/>
        </w:rPr>
        <w:t>3.9. Инвариантная часть заданий II уровня формируется в соответствии с общими и профессиональными компетенциями специальности, умениями и практическим опытом.</w:t>
      </w:r>
    </w:p>
    <w:p w:rsidR="00310891" w:rsidRPr="00451220" w:rsidRDefault="00310891" w:rsidP="00310891">
      <w:pPr>
        <w:pStyle w:val="20"/>
        <w:shd w:val="clear" w:color="auto" w:fill="auto"/>
        <w:tabs>
          <w:tab w:val="left" w:pos="1134"/>
        </w:tabs>
        <w:spacing w:line="240" w:lineRule="auto"/>
        <w:ind w:firstLine="709"/>
        <w:contextualSpacing/>
        <w:jc w:val="both"/>
        <w:rPr>
          <w:rFonts w:asciiTheme="majorHAnsi" w:hAnsiTheme="majorHAnsi"/>
          <w:sz w:val="24"/>
          <w:szCs w:val="24"/>
        </w:rPr>
      </w:pPr>
      <w:r w:rsidRPr="00451220">
        <w:rPr>
          <w:rFonts w:asciiTheme="majorHAnsi" w:hAnsiTheme="majorHAnsi"/>
          <w:sz w:val="24"/>
          <w:szCs w:val="24"/>
        </w:rPr>
        <w:t>Выполнение практических заданий II уровня инвариантной части позволя</w:t>
      </w:r>
      <w:r>
        <w:rPr>
          <w:rFonts w:asciiTheme="majorHAnsi" w:hAnsiTheme="majorHAnsi"/>
          <w:sz w:val="24"/>
          <w:szCs w:val="24"/>
        </w:rPr>
        <w:t>е</w:t>
      </w:r>
      <w:r w:rsidRPr="00451220">
        <w:rPr>
          <w:rFonts w:asciiTheme="majorHAnsi" w:hAnsiTheme="majorHAnsi"/>
          <w:sz w:val="24"/>
          <w:szCs w:val="24"/>
        </w:rPr>
        <w:t>т оценить уровень сформированности профессиональных компетенций:</w:t>
      </w:r>
    </w:p>
    <w:p w:rsidR="00310891" w:rsidRPr="00451220" w:rsidRDefault="00310891" w:rsidP="00310891">
      <w:pPr>
        <w:pStyle w:val="a3"/>
        <w:numPr>
          <w:ilvl w:val="0"/>
          <w:numId w:val="4"/>
        </w:numPr>
        <w:tabs>
          <w:tab w:val="left" w:pos="1134"/>
        </w:tabs>
        <w:spacing w:after="0" w:line="240" w:lineRule="auto"/>
        <w:ind w:left="0" w:firstLine="709"/>
        <w:rPr>
          <w:rFonts w:asciiTheme="majorHAnsi" w:hAnsiTheme="majorHAnsi"/>
          <w:szCs w:val="24"/>
        </w:rPr>
      </w:pPr>
      <w:r w:rsidRPr="00451220">
        <w:rPr>
          <w:rFonts w:asciiTheme="majorHAnsi" w:hAnsiTheme="majorHAnsi"/>
          <w:szCs w:val="24"/>
        </w:rPr>
        <w:lastRenderedPageBreak/>
        <w:t>способност</w:t>
      </w:r>
      <w:r>
        <w:rPr>
          <w:rFonts w:asciiTheme="majorHAnsi" w:hAnsiTheme="majorHAnsi"/>
          <w:szCs w:val="24"/>
        </w:rPr>
        <w:t>и</w:t>
      </w:r>
      <w:r w:rsidRPr="00451220">
        <w:rPr>
          <w:rFonts w:asciiTheme="majorHAnsi" w:hAnsiTheme="majorHAnsi"/>
          <w:szCs w:val="24"/>
        </w:rPr>
        <w:t xml:space="preserve"> осуществлять педагогический контроль, оценивать процесс </w:t>
      </w:r>
      <w:r w:rsidRPr="00451220">
        <w:rPr>
          <w:rFonts w:asciiTheme="majorHAnsi" w:hAnsiTheme="majorHAnsi"/>
          <w:szCs w:val="24"/>
        </w:rPr>
        <w:br/>
        <w:t>и результаты обучения;</w:t>
      </w:r>
    </w:p>
    <w:p w:rsidR="00310891" w:rsidRPr="00451220" w:rsidRDefault="00310891" w:rsidP="00310891">
      <w:pPr>
        <w:pStyle w:val="a3"/>
        <w:numPr>
          <w:ilvl w:val="0"/>
          <w:numId w:val="4"/>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способност</w:t>
      </w:r>
      <w:r>
        <w:rPr>
          <w:rFonts w:asciiTheme="majorHAnsi" w:hAnsiTheme="majorHAnsi"/>
          <w:szCs w:val="24"/>
        </w:rPr>
        <w:t>и</w:t>
      </w:r>
      <w:r w:rsidRPr="00451220">
        <w:rPr>
          <w:rFonts w:asciiTheme="majorHAnsi" w:hAnsiTheme="majorHAnsi"/>
          <w:szCs w:val="24"/>
        </w:rPr>
        <w:t xml:space="preserve"> вести документацию, обеспечивающую обучение по образовательным программам начального общего образования или организацию занятий;</w:t>
      </w:r>
    </w:p>
    <w:p w:rsidR="00310891" w:rsidRPr="00451220" w:rsidRDefault="00310891" w:rsidP="00310891">
      <w:pPr>
        <w:pStyle w:val="a3"/>
        <w:numPr>
          <w:ilvl w:val="0"/>
          <w:numId w:val="4"/>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способност</w:t>
      </w:r>
      <w:r>
        <w:rPr>
          <w:rFonts w:asciiTheme="majorHAnsi" w:hAnsiTheme="majorHAnsi"/>
          <w:szCs w:val="24"/>
        </w:rPr>
        <w:t>и</w:t>
      </w:r>
      <w:r w:rsidRPr="00451220">
        <w:rPr>
          <w:rFonts w:asciiTheme="majorHAnsi" w:hAnsiTheme="majorHAnsi"/>
          <w:szCs w:val="24"/>
        </w:rPr>
        <w:t xml:space="preserve"> находить ценностный аспект учебного знания и информации </w:t>
      </w:r>
      <w:r w:rsidRPr="00451220">
        <w:rPr>
          <w:rFonts w:asciiTheme="majorHAnsi" w:hAnsiTheme="majorHAnsi"/>
          <w:szCs w:val="24"/>
        </w:rPr>
        <w:br/>
        <w:t>и обеспечивать его понимание.</w:t>
      </w:r>
    </w:p>
    <w:p w:rsidR="00310891" w:rsidRPr="00451220" w:rsidRDefault="00310891" w:rsidP="00310891">
      <w:pPr>
        <w:pStyle w:val="a3"/>
        <w:tabs>
          <w:tab w:val="left" w:pos="1134"/>
        </w:tabs>
        <w:spacing w:after="0" w:line="240" w:lineRule="auto"/>
        <w:ind w:left="0" w:firstLine="851"/>
        <w:rPr>
          <w:rFonts w:asciiTheme="majorHAnsi" w:hAnsiTheme="majorHAnsi"/>
          <w:szCs w:val="24"/>
        </w:rPr>
      </w:pPr>
      <w:r w:rsidRPr="00451220">
        <w:rPr>
          <w:rFonts w:asciiTheme="majorHAnsi" w:hAnsiTheme="majorHAnsi"/>
          <w:szCs w:val="24"/>
        </w:rPr>
        <w:t xml:space="preserve">Инвариантная часть заданий </w:t>
      </w:r>
      <w:r w:rsidRPr="00451220">
        <w:rPr>
          <w:rFonts w:asciiTheme="majorHAnsi" w:hAnsiTheme="majorHAnsi"/>
          <w:szCs w:val="24"/>
          <w:lang w:val="en-US" w:bidi="en-US"/>
        </w:rPr>
        <w:t>II</w:t>
      </w:r>
      <w:r w:rsidRPr="00451220">
        <w:rPr>
          <w:rFonts w:asciiTheme="majorHAnsi" w:hAnsiTheme="majorHAnsi"/>
          <w:szCs w:val="24"/>
        </w:rPr>
        <w:t>уровня представляет собой практическое задание, которое содержит три задачи:</w:t>
      </w:r>
    </w:p>
    <w:p w:rsidR="00310891" w:rsidRPr="00451220" w:rsidRDefault="00310891" w:rsidP="00310891">
      <w:pPr>
        <w:pStyle w:val="a3"/>
        <w:numPr>
          <w:ilvl w:val="0"/>
          <w:numId w:val="4"/>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описание техники оригами для формирования практических умений;</w:t>
      </w:r>
    </w:p>
    <w:p w:rsidR="00310891" w:rsidRPr="00451220" w:rsidRDefault="00310891" w:rsidP="00310891">
      <w:pPr>
        <w:pStyle w:val="a3"/>
        <w:numPr>
          <w:ilvl w:val="0"/>
          <w:numId w:val="4"/>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 xml:space="preserve">выполнение и оформление последовательности изготовления поделки </w:t>
      </w:r>
      <w:r w:rsidRPr="00451220">
        <w:rPr>
          <w:rFonts w:asciiTheme="majorHAnsi" w:hAnsiTheme="majorHAnsi"/>
          <w:szCs w:val="24"/>
        </w:rPr>
        <w:br/>
        <w:t>в заданной технике;</w:t>
      </w:r>
    </w:p>
    <w:p w:rsidR="00310891" w:rsidRPr="00451220" w:rsidRDefault="00310891" w:rsidP="00310891">
      <w:pPr>
        <w:pStyle w:val="a3"/>
        <w:numPr>
          <w:ilvl w:val="0"/>
          <w:numId w:val="4"/>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определение этапов формирования практических умений по выполненной схеме.</w:t>
      </w:r>
    </w:p>
    <w:p w:rsidR="00310891" w:rsidRPr="00451220" w:rsidRDefault="00310891" w:rsidP="00310891">
      <w:pPr>
        <w:pStyle w:val="20"/>
        <w:shd w:val="clear" w:color="auto" w:fill="auto"/>
        <w:tabs>
          <w:tab w:val="left" w:pos="1134"/>
        </w:tabs>
        <w:spacing w:line="240" w:lineRule="auto"/>
        <w:ind w:firstLine="851"/>
        <w:contextualSpacing/>
        <w:jc w:val="both"/>
        <w:rPr>
          <w:rFonts w:asciiTheme="majorHAnsi" w:eastAsia="Times New Roman" w:hAnsiTheme="majorHAnsi"/>
          <w:sz w:val="24"/>
          <w:szCs w:val="24"/>
        </w:rPr>
      </w:pPr>
      <w:r w:rsidRPr="00451220">
        <w:rPr>
          <w:rFonts w:asciiTheme="majorHAnsi" w:eastAsia="Times New Roman" w:hAnsiTheme="majorHAnsi"/>
          <w:sz w:val="24"/>
          <w:szCs w:val="24"/>
        </w:rPr>
        <w:t>3.10. Вариативная часть задания формируется в соответствии с профессиональными компетенциями специальности, умениями и практическим опытом, с учетом трудовых функций профессиональных стандартов.</w:t>
      </w:r>
    </w:p>
    <w:p w:rsidR="00310891" w:rsidRPr="00451220" w:rsidRDefault="00310891" w:rsidP="00310891">
      <w:pPr>
        <w:pStyle w:val="20"/>
        <w:shd w:val="clear" w:color="auto" w:fill="auto"/>
        <w:tabs>
          <w:tab w:val="left" w:pos="1134"/>
        </w:tabs>
        <w:spacing w:line="240" w:lineRule="auto"/>
        <w:ind w:firstLine="851"/>
        <w:contextualSpacing/>
        <w:jc w:val="both"/>
        <w:rPr>
          <w:rFonts w:asciiTheme="majorHAnsi" w:hAnsiTheme="majorHAnsi"/>
          <w:sz w:val="24"/>
          <w:szCs w:val="24"/>
        </w:rPr>
      </w:pPr>
      <w:r w:rsidRPr="00451220">
        <w:rPr>
          <w:rFonts w:asciiTheme="majorHAnsi" w:hAnsiTheme="majorHAnsi"/>
          <w:sz w:val="24"/>
          <w:szCs w:val="24"/>
        </w:rPr>
        <w:t xml:space="preserve">Выполнение практического задания </w:t>
      </w:r>
      <w:r w:rsidRPr="00451220">
        <w:rPr>
          <w:rFonts w:asciiTheme="majorHAnsi" w:hAnsiTheme="majorHAnsi"/>
          <w:sz w:val="24"/>
          <w:szCs w:val="24"/>
          <w:lang w:val="en-US" w:eastAsia="en-US" w:bidi="en-US"/>
        </w:rPr>
        <w:t>II</w:t>
      </w:r>
      <w:r w:rsidRPr="00451220">
        <w:rPr>
          <w:rFonts w:asciiTheme="majorHAnsi" w:hAnsiTheme="majorHAnsi"/>
          <w:sz w:val="24"/>
          <w:szCs w:val="24"/>
        </w:rPr>
        <w:t>уровня вариативной части по специальности 44.02.01 Дошкольное образование позволяет оценить уровень сформированности профессиональных компетенций:</w:t>
      </w:r>
    </w:p>
    <w:p w:rsidR="00310891" w:rsidRPr="00451220" w:rsidRDefault="00310891" w:rsidP="00310891">
      <w:pPr>
        <w:pStyle w:val="a3"/>
        <w:numPr>
          <w:ilvl w:val="0"/>
          <w:numId w:val="5"/>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способности организовывать продуктивную деятельность дошкольников;</w:t>
      </w:r>
    </w:p>
    <w:p w:rsidR="00310891" w:rsidRPr="00451220" w:rsidRDefault="00310891" w:rsidP="00310891">
      <w:pPr>
        <w:pStyle w:val="a3"/>
        <w:numPr>
          <w:ilvl w:val="0"/>
          <w:numId w:val="5"/>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 xml:space="preserve">способности осуществлять педагогический контроль, оценивать процесс </w:t>
      </w:r>
      <w:r w:rsidRPr="00451220">
        <w:rPr>
          <w:rFonts w:asciiTheme="majorHAnsi" w:hAnsiTheme="majorHAnsi"/>
          <w:szCs w:val="24"/>
        </w:rPr>
        <w:br/>
        <w:t>и результаты обучения.</w:t>
      </w:r>
    </w:p>
    <w:p w:rsidR="00310891" w:rsidRPr="00451220" w:rsidRDefault="00310891" w:rsidP="00310891">
      <w:pPr>
        <w:pStyle w:val="a3"/>
        <w:tabs>
          <w:tab w:val="left" w:pos="1134"/>
        </w:tabs>
        <w:spacing w:after="0" w:line="240" w:lineRule="auto"/>
        <w:ind w:left="0" w:firstLine="851"/>
        <w:rPr>
          <w:rFonts w:asciiTheme="majorHAnsi" w:hAnsiTheme="majorHAnsi"/>
          <w:szCs w:val="24"/>
        </w:rPr>
      </w:pPr>
      <w:r w:rsidRPr="00451220">
        <w:rPr>
          <w:rFonts w:asciiTheme="majorHAnsi" w:hAnsiTheme="majorHAnsi"/>
          <w:szCs w:val="24"/>
        </w:rPr>
        <w:t xml:space="preserve">Выполнение практического задания </w:t>
      </w:r>
      <w:r w:rsidRPr="00451220">
        <w:rPr>
          <w:rFonts w:asciiTheme="majorHAnsi" w:hAnsiTheme="majorHAnsi"/>
          <w:szCs w:val="24"/>
          <w:lang w:val="en-US" w:bidi="en-US"/>
        </w:rPr>
        <w:t>II</w:t>
      </w:r>
      <w:r w:rsidRPr="00451220">
        <w:rPr>
          <w:rFonts w:asciiTheme="majorHAnsi" w:hAnsiTheme="majorHAnsi"/>
          <w:szCs w:val="24"/>
        </w:rPr>
        <w:t>уровня вариативной части по специальности 44.02.02 Преподавание в начальных классах позволяет оценить уровень сформированности профессиональных компетенций:</w:t>
      </w:r>
    </w:p>
    <w:p w:rsidR="00310891" w:rsidRPr="00451220" w:rsidRDefault="00310891" w:rsidP="00310891">
      <w:pPr>
        <w:pStyle w:val="a3"/>
        <w:numPr>
          <w:ilvl w:val="0"/>
          <w:numId w:val="5"/>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способности планировать, проводить уроки, анализировать их эффективность (самоанализ урока);</w:t>
      </w:r>
    </w:p>
    <w:p w:rsidR="00310891" w:rsidRPr="00451220" w:rsidRDefault="00310891" w:rsidP="00310891">
      <w:pPr>
        <w:pStyle w:val="a3"/>
        <w:numPr>
          <w:ilvl w:val="0"/>
          <w:numId w:val="5"/>
        </w:numPr>
        <w:tabs>
          <w:tab w:val="left" w:pos="709"/>
          <w:tab w:val="left" w:pos="1134"/>
        </w:tabs>
        <w:spacing w:after="0" w:line="240" w:lineRule="auto"/>
        <w:ind w:left="0" w:firstLine="851"/>
        <w:rPr>
          <w:rFonts w:asciiTheme="majorHAnsi" w:hAnsiTheme="majorHAnsi"/>
          <w:szCs w:val="24"/>
        </w:rPr>
      </w:pPr>
      <w:r w:rsidRPr="00451220">
        <w:rPr>
          <w:rFonts w:asciiTheme="majorHAnsi" w:hAnsiTheme="majorHAnsi"/>
          <w:szCs w:val="24"/>
        </w:rPr>
        <w:t xml:space="preserve">способности осуществлять педагогический контроль, оценивать процесс </w:t>
      </w:r>
      <w:r w:rsidRPr="00451220">
        <w:rPr>
          <w:rFonts w:asciiTheme="majorHAnsi" w:hAnsiTheme="majorHAnsi"/>
          <w:szCs w:val="24"/>
        </w:rPr>
        <w:br/>
        <w:t>и результаты обучения.</w:t>
      </w:r>
    </w:p>
    <w:p w:rsidR="00310891" w:rsidRPr="00451220" w:rsidRDefault="00310891" w:rsidP="00310891">
      <w:pPr>
        <w:pStyle w:val="20"/>
        <w:shd w:val="clear" w:color="auto" w:fill="auto"/>
        <w:tabs>
          <w:tab w:val="left" w:pos="1134"/>
        </w:tabs>
        <w:spacing w:line="240" w:lineRule="auto"/>
        <w:ind w:firstLine="851"/>
        <w:contextualSpacing/>
        <w:jc w:val="both"/>
        <w:rPr>
          <w:rFonts w:asciiTheme="majorHAnsi" w:hAnsiTheme="majorHAnsi"/>
          <w:sz w:val="24"/>
          <w:szCs w:val="24"/>
          <w:lang w:eastAsia="en-US"/>
        </w:rPr>
      </w:pPr>
      <w:r w:rsidRPr="00451220">
        <w:rPr>
          <w:rFonts w:asciiTheme="majorHAnsi" w:eastAsia="Times New Roman" w:hAnsiTheme="majorHAnsi"/>
          <w:sz w:val="24"/>
          <w:szCs w:val="24"/>
        </w:rPr>
        <w:t xml:space="preserve">Вариативная часть задания </w:t>
      </w:r>
      <w:r w:rsidRPr="00451220">
        <w:rPr>
          <w:rFonts w:asciiTheme="majorHAnsi" w:hAnsiTheme="majorHAnsi"/>
          <w:sz w:val="24"/>
          <w:szCs w:val="24"/>
          <w:lang w:eastAsia="en-US"/>
        </w:rPr>
        <w:t xml:space="preserve">заключается в разработке технологической карты </w:t>
      </w:r>
      <w:r w:rsidRPr="00451220">
        <w:rPr>
          <w:rFonts w:asciiTheme="majorHAnsi" w:hAnsiTheme="majorHAnsi"/>
          <w:sz w:val="24"/>
          <w:szCs w:val="24"/>
          <w:lang w:eastAsia="en-US"/>
        </w:rPr>
        <w:br/>
        <w:t>и проведении фрагмента урока/занятия.</w:t>
      </w:r>
    </w:p>
    <w:p w:rsidR="00310891" w:rsidRPr="00451220" w:rsidRDefault="00310891" w:rsidP="00310891">
      <w:pPr>
        <w:tabs>
          <w:tab w:val="left" w:pos="1134"/>
        </w:tabs>
        <w:spacing w:after="0" w:line="240" w:lineRule="auto"/>
        <w:ind w:firstLine="851"/>
        <w:jc w:val="both"/>
        <w:rPr>
          <w:rFonts w:asciiTheme="majorHAnsi" w:hAnsiTheme="majorHAnsi"/>
          <w:sz w:val="24"/>
          <w:szCs w:val="24"/>
        </w:rPr>
      </w:pPr>
    </w:p>
    <w:p w:rsidR="00310891" w:rsidRPr="00451220" w:rsidRDefault="00310891" w:rsidP="00310891">
      <w:pPr>
        <w:tabs>
          <w:tab w:val="left" w:pos="1134"/>
        </w:tabs>
        <w:spacing w:after="0" w:line="240" w:lineRule="auto"/>
        <w:ind w:firstLine="851"/>
        <w:contextualSpacing/>
        <w:jc w:val="both"/>
        <w:rPr>
          <w:rFonts w:asciiTheme="majorHAnsi" w:eastAsia="Times New Roman" w:hAnsiTheme="majorHAnsi"/>
          <w:b/>
          <w:sz w:val="24"/>
          <w:szCs w:val="24"/>
        </w:rPr>
      </w:pPr>
      <w:r w:rsidRPr="00451220">
        <w:rPr>
          <w:rFonts w:asciiTheme="majorHAnsi" w:eastAsia="Times New Roman" w:hAnsiTheme="majorHAnsi"/>
          <w:b/>
          <w:sz w:val="24"/>
          <w:szCs w:val="24"/>
        </w:rPr>
        <w:t>4.Система оценивания выполнения заданий</w:t>
      </w:r>
    </w:p>
    <w:p w:rsidR="00310891" w:rsidRPr="00451220" w:rsidRDefault="00310891" w:rsidP="00310891">
      <w:pPr>
        <w:pStyle w:val="a3"/>
        <w:tabs>
          <w:tab w:val="left" w:pos="1134"/>
        </w:tabs>
        <w:spacing w:after="0" w:line="240" w:lineRule="auto"/>
        <w:ind w:left="0" w:firstLine="851"/>
        <w:rPr>
          <w:rFonts w:asciiTheme="majorHAnsi" w:eastAsia="Times New Roman" w:hAnsiTheme="majorHAnsi"/>
          <w:szCs w:val="24"/>
        </w:rPr>
      </w:pPr>
      <w:r w:rsidRPr="00451220">
        <w:rPr>
          <w:rFonts w:asciiTheme="majorHAnsi" w:eastAsia="Times New Roman" w:hAnsiTheme="majorHAnsi"/>
          <w:szCs w:val="24"/>
        </w:rPr>
        <w:t>4.1. Оценивание выполнения заданий осуществляется на основе следующих принципов:</w:t>
      </w:r>
    </w:p>
    <w:p w:rsidR="00310891" w:rsidRPr="00451220" w:rsidRDefault="00310891" w:rsidP="00310891">
      <w:pPr>
        <w:pStyle w:val="a3"/>
        <w:numPr>
          <w:ilvl w:val="0"/>
          <w:numId w:val="6"/>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соответствия содержания заданий ФГОС СПО по специальностям 44.02.01 Дошкольное образование и 44.02.02 Преподавание в начальных классах; учета требований профессионального стандарта и работодателей;</w:t>
      </w:r>
    </w:p>
    <w:p w:rsidR="00310891" w:rsidRPr="00451220" w:rsidRDefault="00310891" w:rsidP="00310891">
      <w:pPr>
        <w:pStyle w:val="a3"/>
        <w:numPr>
          <w:ilvl w:val="0"/>
          <w:numId w:val="6"/>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достоверности оценки: оценка выполнения заданий должна базироваться на общих и профессиональных компетенциях участников Олимпиады, реально продемонстрированных в моделируемых профессиональных ситуациях в ходе выполнения профессионального комплексного задания;</w:t>
      </w:r>
    </w:p>
    <w:p w:rsidR="00310891" w:rsidRPr="00451220" w:rsidRDefault="00310891" w:rsidP="00310891">
      <w:pPr>
        <w:pStyle w:val="a3"/>
        <w:numPr>
          <w:ilvl w:val="0"/>
          <w:numId w:val="6"/>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 xml:space="preserve">адекватности оценки: оценка выполнения заданий должна проводиться </w:t>
      </w:r>
      <w:r w:rsidRPr="00451220">
        <w:rPr>
          <w:rFonts w:asciiTheme="majorHAnsi" w:hAnsiTheme="majorHAnsi"/>
          <w:szCs w:val="24"/>
        </w:rPr>
        <w:br/>
        <w:t>в отношении тех компетенций, которые необходимы для эффективного выполнения задания;</w:t>
      </w:r>
    </w:p>
    <w:p w:rsidR="00310891" w:rsidRPr="00451220" w:rsidRDefault="00310891" w:rsidP="00310891">
      <w:pPr>
        <w:pStyle w:val="a3"/>
        <w:numPr>
          <w:ilvl w:val="0"/>
          <w:numId w:val="6"/>
        </w:numPr>
        <w:tabs>
          <w:tab w:val="left" w:pos="1134"/>
        </w:tabs>
        <w:spacing w:after="0" w:line="240" w:lineRule="auto"/>
        <w:ind w:left="0" w:firstLine="851"/>
        <w:rPr>
          <w:rFonts w:asciiTheme="majorHAnsi" w:hAnsiTheme="majorHAnsi"/>
          <w:szCs w:val="24"/>
        </w:rPr>
      </w:pPr>
      <w:r w:rsidRPr="00451220">
        <w:rPr>
          <w:rFonts w:asciiTheme="majorHAnsi" w:hAnsiTheme="majorHAnsi"/>
          <w:szCs w:val="24"/>
        </w:rPr>
        <w:t>надежности оценки: система оценивания выполнения заданий должна обладать высокой степенью устойчивости при неоднократных (в рамках различных этапов Олимпиады) оценках компетенций участников;</w:t>
      </w:r>
    </w:p>
    <w:p w:rsidR="00310891" w:rsidRPr="00AB284A" w:rsidRDefault="00310891" w:rsidP="00310891">
      <w:pPr>
        <w:pStyle w:val="a3"/>
        <w:numPr>
          <w:ilvl w:val="0"/>
          <w:numId w:val="6"/>
        </w:numPr>
        <w:tabs>
          <w:tab w:val="left" w:pos="1134"/>
        </w:tabs>
        <w:spacing w:after="0" w:line="240" w:lineRule="auto"/>
        <w:ind w:left="0" w:firstLine="851"/>
        <w:rPr>
          <w:rFonts w:asciiTheme="majorHAnsi" w:hAnsiTheme="majorHAnsi"/>
          <w:szCs w:val="24"/>
        </w:rPr>
      </w:pPr>
      <w:r w:rsidRPr="00AB284A">
        <w:rPr>
          <w:rFonts w:asciiTheme="majorHAnsi" w:hAnsiTheme="majorHAnsi"/>
          <w:szCs w:val="24"/>
        </w:rPr>
        <w:lastRenderedPageBreak/>
        <w:t>комплексности оценки: система оценивания выполнения заданий должна позволять интегративно оценивать общие и профессиональные компетенции участников Олимпиады;</w:t>
      </w:r>
    </w:p>
    <w:p w:rsidR="00310891" w:rsidRPr="00AB284A" w:rsidRDefault="00310891" w:rsidP="00310891">
      <w:pPr>
        <w:pStyle w:val="a3"/>
        <w:numPr>
          <w:ilvl w:val="0"/>
          <w:numId w:val="6"/>
        </w:numPr>
        <w:tabs>
          <w:tab w:val="left" w:pos="1134"/>
        </w:tabs>
        <w:spacing w:after="0" w:line="240" w:lineRule="auto"/>
        <w:ind w:left="0" w:firstLine="851"/>
        <w:rPr>
          <w:rFonts w:asciiTheme="majorHAnsi" w:hAnsiTheme="majorHAnsi"/>
          <w:szCs w:val="24"/>
        </w:rPr>
      </w:pPr>
      <w:r w:rsidRPr="00AB284A">
        <w:rPr>
          <w:rFonts w:asciiTheme="majorHAnsi" w:hAnsiTheme="majorHAnsi"/>
          <w:szCs w:val="24"/>
        </w:rPr>
        <w:t>объективности оценки: оценка выполнения заданий должна быть независимой от предпочтений членов жюри.</w:t>
      </w:r>
    </w:p>
    <w:p w:rsidR="00310891" w:rsidRPr="00AB284A" w:rsidRDefault="00310891" w:rsidP="00310891">
      <w:pPr>
        <w:pStyle w:val="a3"/>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4.2. При выполнении процедур оценки заданий используются следующие основные методы:</w:t>
      </w:r>
    </w:p>
    <w:p w:rsidR="00310891" w:rsidRPr="00AB284A" w:rsidRDefault="00310891" w:rsidP="00310891">
      <w:pPr>
        <w:pStyle w:val="a3"/>
        <w:numPr>
          <w:ilvl w:val="0"/>
          <w:numId w:val="7"/>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метод экспертной оценки;</w:t>
      </w:r>
    </w:p>
    <w:p w:rsidR="00310891" w:rsidRPr="00AB284A" w:rsidRDefault="00310891" w:rsidP="00310891">
      <w:pPr>
        <w:pStyle w:val="a3"/>
        <w:numPr>
          <w:ilvl w:val="0"/>
          <w:numId w:val="7"/>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метод расчета первичных баллов;</w:t>
      </w:r>
    </w:p>
    <w:p w:rsidR="00310891" w:rsidRPr="00AB284A" w:rsidRDefault="00310891" w:rsidP="00310891">
      <w:pPr>
        <w:pStyle w:val="a3"/>
        <w:numPr>
          <w:ilvl w:val="0"/>
          <w:numId w:val="7"/>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метод расчета сводных баллов;</w:t>
      </w:r>
    </w:p>
    <w:p w:rsidR="00310891" w:rsidRPr="00AB284A" w:rsidRDefault="00310891" w:rsidP="00310891">
      <w:pPr>
        <w:pStyle w:val="a3"/>
        <w:numPr>
          <w:ilvl w:val="0"/>
          <w:numId w:val="7"/>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метод агрегирования результатов участников Олимпиады;</w:t>
      </w:r>
    </w:p>
    <w:p w:rsidR="00310891" w:rsidRPr="00AB284A" w:rsidRDefault="00310891" w:rsidP="00310891">
      <w:pPr>
        <w:pStyle w:val="a3"/>
        <w:numPr>
          <w:ilvl w:val="0"/>
          <w:numId w:val="7"/>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метод ранжирования результатов участников Олимпиады.</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4.3. При оценке заданий используются следующие основные процедуры:</w:t>
      </w:r>
    </w:p>
    <w:p w:rsidR="00310891" w:rsidRPr="00AB284A" w:rsidRDefault="00310891" w:rsidP="00310891">
      <w:pPr>
        <w:pStyle w:val="a3"/>
        <w:numPr>
          <w:ilvl w:val="0"/>
          <w:numId w:val="8"/>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процедура начисления основных баллов за выполнение заданий;</w:t>
      </w:r>
    </w:p>
    <w:p w:rsidR="00310891" w:rsidRPr="00AB284A" w:rsidRDefault="00310891" w:rsidP="00310891">
      <w:pPr>
        <w:pStyle w:val="a3"/>
        <w:numPr>
          <w:ilvl w:val="0"/>
          <w:numId w:val="8"/>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процедура формирования сводных результатов участников Олимпиады;</w:t>
      </w:r>
    </w:p>
    <w:p w:rsidR="00310891" w:rsidRPr="00AB284A" w:rsidRDefault="00310891" w:rsidP="00310891">
      <w:pPr>
        <w:pStyle w:val="a3"/>
        <w:numPr>
          <w:ilvl w:val="0"/>
          <w:numId w:val="8"/>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процедура ранжирования результатов участников Олимпиады.</w:t>
      </w:r>
    </w:p>
    <w:p w:rsidR="00310891" w:rsidRPr="00AB284A" w:rsidRDefault="00310891" w:rsidP="00310891">
      <w:pPr>
        <w:pStyle w:val="a3"/>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4.4. Результаты выполнения заданий оц</w:t>
      </w:r>
      <w:r>
        <w:rPr>
          <w:rFonts w:asciiTheme="majorHAnsi" w:eastAsia="Times New Roman" w:hAnsiTheme="majorHAnsi"/>
          <w:szCs w:val="24"/>
        </w:rPr>
        <w:t>ениваются по 100-балльной шкале:</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w:t>
      </w:r>
      <w:r w:rsidRPr="00AB284A">
        <w:rPr>
          <w:rFonts w:asciiTheme="majorHAnsi" w:eastAsia="Times New Roman" w:hAnsiTheme="majorHAnsi"/>
          <w:sz w:val="24"/>
          <w:szCs w:val="24"/>
        </w:rPr>
        <w:tab/>
        <w:t>за выполнение заданий I уровня максимальная оценка – 40 баллов: тестирование – 10 баллов, практические задачи – 30 баллов («Перевод профессионального текста (сообщения)» – 10 баллов, «Задание по организации работы коллектива» – 20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w:t>
      </w:r>
      <w:r w:rsidRPr="00AB284A">
        <w:rPr>
          <w:rFonts w:asciiTheme="majorHAnsi" w:eastAsia="Times New Roman" w:hAnsiTheme="majorHAnsi"/>
          <w:sz w:val="24"/>
          <w:szCs w:val="24"/>
        </w:rPr>
        <w:tab/>
        <w:t>за выполнение заданий II уровня максимальная оценка – 60 баллов: инвариантная часть задания – 20 баллов, вариативная часть задания – 40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4.5. Оценка за задание «Тестирование» определяется простым суммированием баллов з</w:t>
      </w:r>
      <w:r>
        <w:rPr>
          <w:rFonts w:asciiTheme="majorHAnsi" w:eastAsia="Times New Roman" w:hAnsiTheme="majorHAnsi"/>
          <w:sz w:val="24"/>
          <w:szCs w:val="24"/>
        </w:rPr>
        <w:t>а правильные ответы на вопросы.</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В зависимости от типа вопроса ответ считается правильным, если: </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w:t>
      </w:r>
      <w:r w:rsidRPr="00AB284A">
        <w:rPr>
          <w:rFonts w:asciiTheme="majorHAnsi" w:eastAsia="Times New Roman" w:hAnsiTheme="majorHAnsi"/>
          <w:sz w:val="24"/>
          <w:szCs w:val="24"/>
        </w:rPr>
        <w:tab/>
        <w:t>при ответе на вопрос закрытой формы с выбором ответа выбран правильный ответ;</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w:t>
      </w:r>
      <w:r w:rsidRPr="00AB284A">
        <w:rPr>
          <w:rFonts w:asciiTheme="majorHAnsi" w:eastAsia="Times New Roman" w:hAnsiTheme="majorHAnsi"/>
          <w:sz w:val="24"/>
          <w:szCs w:val="24"/>
        </w:rPr>
        <w:tab/>
        <w:t>при ответе на вопрос открытой формы дан правильный ответ;</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w:t>
      </w:r>
      <w:r w:rsidRPr="00AB284A">
        <w:rPr>
          <w:rFonts w:asciiTheme="majorHAnsi" w:eastAsia="Times New Roman" w:hAnsiTheme="majorHAnsi"/>
          <w:sz w:val="24"/>
          <w:szCs w:val="24"/>
        </w:rPr>
        <w:tab/>
        <w:t>при ответе на вопрос на установление правильной последовательности установлена правильная последовательность;</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w:t>
      </w:r>
      <w:r w:rsidRPr="00AB284A">
        <w:rPr>
          <w:rFonts w:asciiTheme="majorHAnsi" w:eastAsia="Times New Roman" w:hAnsiTheme="majorHAnsi"/>
          <w:sz w:val="24"/>
          <w:szCs w:val="24"/>
        </w:rPr>
        <w:tab/>
        <w:t>при ответе на вопрос на установление соответствия сопоставление произведено верно для всех пар.</w:t>
      </w:r>
    </w:p>
    <w:p w:rsidR="00310891" w:rsidRPr="00AB284A" w:rsidRDefault="00310891" w:rsidP="00310891">
      <w:pPr>
        <w:pStyle w:val="a3"/>
        <w:tabs>
          <w:tab w:val="left" w:pos="1134"/>
        </w:tabs>
        <w:spacing w:after="0" w:line="240" w:lineRule="auto"/>
        <w:ind w:left="0" w:firstLine="851"/>
        <w:rPr>
          <w:rFonts w:asciiTheme="majorHAnsi" w:eastAsia="Times New Roman" w:hAnsiTheme="majorHAnsi"/>
          <w:szCs w:val="24"/>
        </w:rPr>
      </w:pPr>
    </w:p>
    <w:p w:rsidR="00310891" w:rsidRPr="00EE7580" w:rsidRDefault="00310891" w:rsidP="00310891">
      <w:pPr>
        <w:pStyle w:val="a3"/>
        <w:tabs>
          <w:tab w:val="left" w:pos="1134"/>
        </w:tabs>
        <w:spacing w:after="0" w:line="240" w:lineRule="auto"/>
        <w:ind w:left="0" w:firstLine="851"/>
        <w:rPr>
          <w:rFonts w:asciiTheme="majorHAnsi" w:eastAsia="Times New Roman" w:hAnsiTheme="majorHAnsi"/>
          <w:szCs w:val="24"/>
        </w:rPr>
        <w:sectPr w:rsidR="00310891" w:rsidRPr="00EE7580" w:rsidSect="004A6B23">
          <w:pgSz w:w="11906" w:h="16838"/>
          <w:pgMar w:top="1134" w:right="1134" w:bottom="1134" w:left="1134" w:header="709" w:footer="709" w:gutter="0"/>
          <w:cols w:space="708"/>
          <w:docGrid w:linePitch="381"/>
        </w:sectPr>
      </w:pPr>
    </w:p>
    <w:p w:rsidR="00310891" w:rsidRPr="00EE7580" w:rsidRDefault="00310891" w:rsidP="00310891">
      <w:pPr>
        <w:tabs>
          <w:tab w:val="left" w:pos="1134"/>
        </w:tabs>
        <w:spacing w:after="0" w:line="240" w:lineRule="auto"/>
        <w:ind w:firstLine="709"/>
        <w:jc w:val="right"/>
        <w:rPr>
          <w:rFonts w:asciiTheme="majorHAnsi" w:eastAsia="Times New Roman" w:hAnsiTheme="majorHAnsi"/>
          <w:i/>
          <w:sz w:val="24"/>
          <w:szCs w:val="24"/>
        </w:rPr>
      </w:pPr>
      <w:r w:rsidRPr="00EE7580">
        <w:rPr>
          <w:rFonts w:asciiTheme="majorHAnsi" w:eastAsia="Times New Roman" w:hAnsiTheme="majorHAnsi"/>
          <w:i/>
          <w:sz w:val="24"/>
          <w:szCs w:val="24"/>
        </w:rPr>
        <w:lastRenderedPageBreak/>
        <w:t>Таблица 2</w:t>
      </w:r>
    </w:p>
    <w:p w:rsidR="00310891" w:rsidRPr="00EE7580" w:rsidRDefault="00310891" w:rsidP="00310891">
      <w:pPr>
        <w:tabs>
          <w:tab w:val="left" w:pos="1134"/>
        </w:tabs>
        <w:spacing w:after="0" w:line="240" w:lineRule="auto"/>
        <w:ind w:firstLine="709"/>
        <w:jc w:val="right"/>
        <w:rPr>
          <w:rFonts w:asciiTheme="majorHAnsi" w:eastAsia="Times New Roman" w:hAnsiTheme="majorHAnsi"/>
          <w:sz w:val="24"/>
          <w:szCs w:val="24"/>
        </w:rPr>
      </w:pPr>
    </w:p>
    <w:p w:rsidR="00310891" w:rsidRPr="00EE7580" w:rsidRDefault="00310891" w:rsidP="00310891">
      <w:pPr>
        <w:tabs>
          <w:tab w:val="left" w:pos="1134"/>
        </w:tabs>
        <w:spacing w:after="0" w:line="240" w:lineRule="auto"/>
        <w:jc w:val="center"/>
        <w:rPr>
          <w:rFonts w:asciiTheme="majorHAnsi" w:eastAsia="Times New Roman" w:hAnsiTheme="majorHAnsi"/>
          <w:b/>
          <w:sz w:val="24"/>
          <w:szCs w:val="24"/>
        </w:rPr>
      </w:pPr>
      <w:r w:rsidRPr="00EE7580">
        <w:rPr>
          <w:rFonts w:asciiTheme="majorHAnsi" w:eastAsia="Times New Roman" w:hAnsiTheme="majorHAnsi"/>
          <w:b/>
          <w:sz w:val="24"/>
          <w:szCs w:val="24"/>
        </w:rPr>
        <w:t xml:space="preserve">Структура оценки за тестовое задание </w:t>
      </w:r>
    </w:p>
    <w:p w:rsidR="00310891" w:rsidRPr="00EE7580" w:rsidRDefault="00310891" w:rsidP="00310891">
      <w:pPr>
        <w:tabs>
          <w:tab w:val="left" w:pos="1134"/>
        </w:tabs>
        <w:spacing w:after="0" w:line="240" w:lineRule="auto"/>
        <w:ind w:firstLine="709"/>
        <w:jc w:val="center"/>
        <w:rPr>
          <w:rFonts w:asciiTheme="majorHAnsi" w:eastAsia="Times New Roman" w:hAnsiTheme="majorHAnsi"/>
          <w:b/>
          <w:sz w:val="24"/>
          <w:szCs w:val="24"/>
        </w:rPr>
      </w:pPr>
    </w:p>
    <w:tbl>
      <w:tblPr>
        <w:tblW w:w="14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5132"/>
        <w:gridCol w:w="1276"/>
        <w:gridCol w:w="1276"/>
        <w:gridCol w:w="1275"/>
        <w:gridCol w:w="1560"/>
        <w:gridCol w:w="2409"/>
        <w:gridCol w:w="991"/>
      </w:tblGrid>
      <w:tr w:rsidR="00310891" w:rsidRPr="00EE7580" w:rsidTr="00A164CD">
        <w:trPr>
          <w:trHeight w:val="368"/>
          <w:jc w:val="center"/>
        </w:trPr>
        <w:tc>
          <w:tcPr>
            <w:tcW w:w="709" w:type="dxa"/>
            <w:vMerge w:val="restart"/>
            <w:shd w:val="clear" w:color="auto" w:fill="auto"/>
            <w:tcMar>
              <w:top w:w="15" w:type="dxa"/>
              <w:left w:w="108" w:type="dxa"/>
              <w:bottom w:w="0" w:type="dxa"/>
              <w:right w:w="108" w:type="dxa"/>
            </w:tcMar>
            <w:vAlign w:val="center"/>
            <w:hideMark/>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hAnsiTheme="majorHAnsi"/>
                <w:bCs/>
                <w:color w:val="000000"/>
                <w:kern w:val="24"/>
                <w:sz w:val="24"/>
                <w:szCs w:val="24"/>
              </w:rPr>
              <w:t>№ п/п</w:t>
            </w:r>
          </w:p>
        </w:tc>
        <w:tc>
          <w:tcPr>
            <w:tcW w:w="5132" w:type="dxa"/>
            <w:vMerge w:val="restart"/>
            <w:shd w:val="clear" w:color="auto" w:fill="auto"/>
            <w:tcMar>
              <w:top w:w="15" w:type="dxa"/>
              <w:left w:w="108" w:type="dxa"/>
              <w:bottom w:w="0" w:type="dxa"/>
              <w:right w:w="108" w:type="dxa"/>
            </w:tcMar>
            <w:vAlign w:val="center"/>
            <w:hideMark/>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hAnsiTheme="majorHAnsi"/>
                <w:bCs/>
                <w:color w:val="000000"/>
                <w:kern w:val="24"/>
                <w:sz w:val="24"/>
                <w:szCs w:val="24"/>
              </w:rPr>
              <w:t>Наименование темы вопросов</w:t>
            </w:r>
          </w:p>
        </w:tc>
        <w:tc>
          <w:tcPr>
            <w:tcW w:w="1276" w:type="dxa"/>
            <w:vMerge w:val="restart"/>
            <w:shd w:val="clear" w:color="auto" w:fill="auto"/>
            <w:tcMar>
              <w:top w:w="15" w:type="dxa"/>
              <w:left w:w="108" w:type="dxa"/>
              <w:bottom w:w="0" w:type="dxa"/>
              <w:right w:w="108" w:type="dxa"/>
            </w:tcMar>
            <w:vAlign w:val="center"/>
            <w:hideMark/>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hAnsiTheme="majorHAnsi"/>
                <w:bCs/>
                <w:color w:val="000000"/>
                <w:kern w:val="24"/>
                <w:sz w:val="24"/>
                <w:szCs w:val="24"/>
              </w:rPr>
              <w:t>Кол-во вопросов</w:t>
            </w:r>
          </w:p>
        </w:tc>
        <w:tc>
          <w:tcPr>
            <w:tcW w:w="7511" w:type="dxa"/>
            <w:gridSpan w:val="5"/>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Количество баллов</w:t>
            </w:r>
          </w:p>
        </w:tc>
      </w:tr>
      <w:tr w:rsidR="00310891" w:rsidRPr="00EE7580" w:rsidTr="00A164CD">
        <w:trPr>
          <w:trHeight w:val="857"/>
          <w:jc w:val="center"/>
        </w:trPr>
        <w:tc>
          <w:tcPr>
            <w:tcW w:w="709" w:type="dxa"/>
            <w:vMerge/>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p>
        </w:tc>
        <w:tc>
          <w:tcPr>
            <w:tcW w:w="5132" w:type="dxa"/>
            <w:vMerge/>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p>
        </w:tc>
        <w:tc>
          <w:tcPr>
            <w:tcW w:w="1276" w:type="dxa"/>
            <w:vMerge/>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p>
        </w:tc>
        <w:tc>
          <w:tcPr>
            <w:tcW w:w="1276" w:type="dxa"/>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выбор ответа</w:t>
            </w:r>
          </w:p>
        </w:tc>
        <w:tc>
          <w:tcPr>
            <w:tcW w:w="1275" w:type="dxa"/>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открытая форма</w:t>
            </w:r>
          </w:p>
        </w:tc>
        <w:tc>
          <w:tcPr>
            <w:tcW w:w="1560" w:type="dxa"/>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вопрос на соответствие</w:t>
            </w:r>
          </w:p>
        </w:tc>
        <w:tc>
          <w:tcPr>
            <w:tcW w:w="2409" w:type="dxa"/>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вопрос на установление последовательности</w:t>
            </w:r>
          </w:p>
        </w:tc>
        <w:tc>
          <w:tcPr>
            <w:tcW w:w="991" w:type="dxa"/>
            <w:vAlign w:val="cente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макс.</w:t>
            </w:r>
          </w:p>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балл</w:t>
            </w:r>
          </w:p>
        </w:tc>
      </w:tr>
      <w:tr w:rsidR="00310891" w:rsidRPr="00EE7580" w:rsidTr="00A164CD">
        <w:trPr>
          <w:trHeight w:val="211"/>
          <w:jc w:val="center"/>
        </w:trPr>
        <w:tc>
          <w:tcPr>
            <w:tcW w:w="14628" w:type="dxa"/>
            <w:gridSpan w:val="8"/>
            <w:shd w:val="clear" w:color="auto" w:fill="auto"/>
            <w:tcMar>
              <w:top w:w="15" w:type="dxa"/>
              <w:left w:w="108" w:type="dxa"/>
              <w:bottom w:w="0" w:type="dxa"/>
              <w:right w:w="108" w:type="dxa"/>
            </w:tcMar>
          </w:tcPr>
          <w:p w:rsidR="00310891" w:rsidRPr="00EE7580" w:rsidRDefault="00310891" w:rsidP="00A164CD">
            <w:pPr>
              <w:spacing w:after="0" w:line="240" w:lineRule="auto"/>
              <w:contextualSpacing/>
              <w:rPr>
                <w:rFonts w:asciiTheme="majorHAnsi" w:eastAsia="Times New Roman" w:hAnsiTheme="majorHAnsi"/>
                <w:sz w:val="24"/>
                <w:szCs w:val="24"/>
              </w:rPr>
            </w:pPr>
            <w:r w:rsidRPr="00EE7580">
              <w:rPr>
                <w:rFonts w:asciiTheme="majorHAnsi" w:hAnsiTheme="majorHAnsi"/>
                <w:i/>
                <w:color w:val="000000"/>
                <w:kern w:val="24"/>
                <w:sz w:val="24"/>
                <w:szCs w:val="24"/>
              </w:rPr>
              <w:t>Инвариантный раздел тестового задания</w:t>
            </w:r>
          </w:p>
        </w:tc>
      </w:tr>
      <w:tr w:rsidR="00310891" w:rsidRPr="00EE7580" w:rsidTr="00A164CD">
        <w:trPr>
          <w:trHeight w:val="438"/>
          <w:jc w:val="center"/>
        </w:trPr>
        <w:tc>
          <w:tcPr>
            <w:tcW w:w="709" w:type="dxa"/>
            <w:shd w:val="clear" w:color="auto" w:fill="auto"/>
            <w:tcMar>
              <w:top w:w="15" w:type="dxa"/>
              <w:left w:w="108" w:type="dxa"/>
              <w:bottom w:w="0" w:type="dxa"/>
              <w:right w:w="108" w:type="dxa"/>
            </w:tcMar>
            <w:vAlign w:val="center"/>
            <w:hideMark/>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hAnsiTheme="majorHAnsi"/>
                <w:color w:val="000000"/>
                <w:kern w:val="24"/>
                <w:sz w:val="24"/>
                <w:szCs w:val="24"/>
              </w:rPr>
              <w:t>1</w:t>
            </w:r>
          </w:p>
        </w:tc>
        <w:tc>
          <w:tcPr>
            <w:tcW w:w="5132"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textAlignment w:val="baseline"/>
              <w:rPr>
                <w:rFonts w:asciiTheme="majorHAnsi" w:hAnsiTheme="majorHAnsi"/>
                <w:sz w:val="24"/>
                <w:szCs w:val="24"/>
              </w:rPr>
            </w:pPr>
            <w:r w:rsidRPr="00EE7580">
              <w:rPr>
                <w:rFonts w:asciiTheme="majorHAnsi" w:hAnsiTheme="majorHAnsi"/>
                <w:kern w:val="24"/>
                <w:sz w:val="24"/>
                <w:szCs w:val="24"/>
              </w:rPr>
              <w:t>Информационные технологии в профессиональной деятельности</w:t>
            </w:r>
          </w:p>
        </w:tc>
        <w:tc>
          <w:tcPr>
            <w:tcW w:w="1276"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280"/>
          <w:jc w:val="center"/>
        </w:trPr>
        <w:tc>
          <w:tcPr>
            <w:tcW w:w="709" w:type="dxa"/>
            <w:shd w:val="clear" w:color="auto" w:fill="auto"/>
            <w:tcMar>
              <w:top w:w="15" w:type="dxa"/>
              <w:left w:w="108" w:type="dxa"/>
              <w:bottom w:w="0" w:type="dxa"/>
              <w:right w:w="108" w:type="dxa"/>
            </w:tcMar>
            <w:vAlign w:val="center"/>
            <w:hideMark/>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2</w:t>
            </w:r>
          </w:p>
        </w:tc>
        <w:tc>
          <w:tcPr>
            <w:tcW w:w="5132"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textAlignment w:val="baseline"/>
              <w:rPr>
                <w:rFonts w:asciiTheme="majorHAnsi" w:hAnsiTheme="majorHAnsi"/>
                <w:sz w:val="24"/>
                <w:szCs w:val="24"/>
              </w:rPr>
            </w:pPr>
            <w:r w:rsidRPr="00EE7580">
              <w:rPr>
                <w:rFonts w:asciiTheme="majorHAnsi" w:hAnsiTheme="majorHAnsi"/>
                <w:kern w:val="24"/>
                <w:sz w:val="24"/>
                <w:szCs w:val="24"/>
              </w:rPr>
              <w:t xml:space="preserve">Системы качества, стандартизации </w:t>
            </w:r>
            <w:r>
              <w:rPr>
                <w:rFonts w:asciiTheme="majorHAnsi" w:hAnsiTheme="majorHAnsi"/>
                <w:kern w:val="24"/>
                <w:sz w:val="24"/>
                <w:szCs w:val="24"/>
              </w:rPr>
              <w:br/>
            </w:r>
            <w:r w:rsidRPr="00EE7580">
              <w:rPr>
                <w:rFonts w:asciiTheme="majorHAnsi" w:hAnsiTheme="majorHAnsi"/>
                <w:kern w:val="24"/>
                <w:sz w:val="24"/>
                <w:szCs w:val="24"/>
              </w:rPr>
              <w:t>и сертификации</w:t>
            </w:r>
          </w:p>
        </w:tc>
        <w:tc>
          <w:tcPr>
            <w:tcW w:w="1276"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404"/>
          <w:jc w:val="center"/>
        </w:trPr>
        <w:tc>
          <w:tcPr>
            <w:tcW w:w="709" w:type="dxa"/>
            <w:shd w:val="clear" w:color="auto" w:fill="auto"/>
            <w:tcMar>
              <w:top w:w="15" w:type="dxa"/>
              <w:left w:w="108" w:type="dxa"/>
              <w:bottom w:w="0" w:type="dxa"/>
              <w:right w:w="108" w:type="dxa"/>
            </w:tcMar>
            <w:vAlign w:val="center"/>
            <w:hideMark/>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hAnsiTheme="majorHAnsi"/>
                <w:color w:val="000000"/>
                <w:kern w:val="24"/>
                <w:sz w:val="24"/>
                <w:szCs w:val="24"/>
              </w:rPr>
              <w:t>3</w:t>
            </w:r>
          </w:p>
        </w:tc>
        <w:tc>
          <w:tcPr>
            <w:tcW w:w="5132"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textAlignment w:val="baseline"/>
              <w:rPr>
                <w:rFonts w:asciiTheme="majorHAnsi" w:hAnsiTheme="majorHAnsi"/>
                <w:sz w:val="24"/>
                <w:szCs w:val="24"/>
              </w:rPr>
            </w:pPr>
            <w:r w:rsidRPr="00EE7580">
              <w:rPr>
                <w:rFonts w:asciiTheme="majorHAnsi" w:hAnsiTheme="majorHAnsi"/>
                <w:kern w:val="24"/>
                <w:sz w:val="24"/>
                <w:szCs w:val="24"/>
              </w:rPr>
              <w:t>Охрана труда, безопасность жизнедеятельности, безопасность окружающей среды</w:t>
            </w:r>
          </w:p>
        </w:tc>
        <w:tc>
          <w:tcPr>
            <w:tcW w:w="1276"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404"/>
          <w:jc w:val="center"/>
        </w:trPr>
        <w:tc>
          <w:tcPr>
            <w:tcW w:w="709"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color w:val="000000"/>
                <w:kern w:val="24"/>
                <w:sz w:val="24"/>
                <w:szCs w:val="24"/>
              </w:rPr>
            </w:pPr>
            <w:r w:rsidRPr="00EE7580">
              <w:rPr>
                <w:rFonts w:asciiTheme="majorHAnsi" w:hAnsiTheme="majorHAnsi"/>
                <w:color w:val="000000"/>
                <w:kern w:val="24"/>
                <w:sz w:val="24"/>
                <w:szCs w:val="24"/>
              </w:rPr>
              <w:t>4</w:t>
            </w:r>
          </w:p>
        </w:tc>
        <w:tc>
          <w:tcPr>
            <w:tcW w:w="5132"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textAlignment w:val="baseline"/>
              <w:rPr>
                <w:rFonts w:asciiTheme="majorHAnsi" w:hAnsiTheme="majorHAnsi"/>
                <w:kern w:val="24"/>
                <w:sz w:val="24"/>
                <w:szCs w:val="24"/>
              </w:rPr>
            </w:pPr>
            <w:r w:rsidRPr="00EE7580">
              <w:rPr>
                <w:rFonts w:asciiTheme="majorHAnsi" w:hAnsiTheme="majorHAnsi"/>
                <w:kern w:val="24"/>
                <w:sz w:val="24"/>
                <w:szCs w:val="24"/>
              </w:rPr>
              <w:t>Правовое обеспечение профессиональной деятельности</w:t>
            </w:r>
          </w:p>
        </w:tc>
        <w:tc>
          <w:tcPr>
            <w:tcW w:w="1276"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245"/>
          <w:jc w:val="center"/>
        </w:trPr>
        <w:tc>
          <w:tcPr>
            <w:tcW w:w="709"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color w:val="000000"/>
                <w:kern w:val="24"/>
                <w:sz w:val="24"/>
                <w:szCs w:val="24"/>
              </w:rPr>
            </w:pPr>
          </w:p>
        </w:tc>
        <w:tc>
          <w:tcPr>
            <w:tcW w:w="5132"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rPr>
                <w:rFonts w:asciiTheme="majorHAnsi" w:eastAsia="Times New Roman" w:hAnsiTheme="majorHAnsi"/>
                <w:sz w:val="24"/>
                <w:szCs w:val="24"/>
              </w:rPr>
            </w:pPr>
            <w:r w:rsidRPr="00EE7580">
              <w:rPr>
                <w:rFonts w:asciiTheme="majorHAnsi" w:eastAsia="Times New Roman" w:hAnsiTheme="majorHAnsi"/>
                <w:sz w:val="24"/>
                <w:szCs w:val="24"/>
              </w:rPr>
              <w:t>ИТОГО</w:t>
            </w:r>
          </w:p>
        </w:tc>
        <w:tc>
          <w:tcPr>
            <w:tcW w:w="1276"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20</w:t>
            </w:r>
          </w:p>
        </w:tc>
        <w:tc>
          <w:tcPr>
            <w:tcW w:w="1276"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1275"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0,8</w:t>
            </w:r>
          </w:p>
        </w:tc>
        <w:tc>
          <w:tcPr>
            <w:tcW w:w="1560"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1,8</w:t>
            </w:r>
          </w:p>
        </w:tc>
        <w:tc>
          <w:tcPr>
            <w:tcW w:w="2409"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1,6</w:t>
            </w:r>
          </w:p>
        </w:tc>
        <w:tc>
          <w:tcPr>
            <w:tcW w:w="991"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r>
      <w:tr w:rsidR="00310891" w:rsidRPr="00EE7580" w:rsidTr="00A164CD">
        <w:trPr>
          <w:trHeight w:val="397"/>
          <w:jc w:val="center"/>
        </w:trPr>
        <w:tc>
          <w:tcPr>
            <w:tcW w:w="14628" w:type="dxa"/>
            <w:gridSpan w:val="8"/>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rPr>
                <w:rFonts w:asciiTheme="majorHAnsi" w:eastAsia="Times New Roman" w:hAnsiTheme="majorHAnsi"/>
                <w:sz w:val="24"/>
                <w:szCs w:val="24"/>
              </w:rPr>
            </w:pPr>
            <w:r w:rsidRPr="00EE7580">
              <w:rPr>
                <w:rFonts w:asciiTheme="majorHAnsi" w:hAnsiTheme="majorHAnsi"/>
                <w:i/>
                <w:kern w:val="24"/>
                <w:sz w:val="24"/>
                <w:szCs w:val="24"/>
              </w:rPr>
              <w:t xml:space="preserve">Вариативный раздел тестового задания </w:t>
            </w:r>
          </w:p>
        </w:tc>
      </w:tr>
      <w:tr w:rsidR="00310891" w:rsidRPr="00EE7580" w:rsidTr="00A164CD">
        <w:trPr>
          <w:trHeight w:val="397"/>
          <w:jc w:val="center"/>
        </w:trPr>
        <w:tc>
          <w:tcPr>
            <w:tcW w:w="709"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color w:val="000000"/>
                <w:kern w:val="24"/>
                <w:sz w:val="24"/>
                <w:szCs w:val="24"/>
              </w:rPr>
            </w:pPr>
            <w:r w:rsidRPr="00EE7580">
              <w:rPr>
                <w:rFonts w:asciiTheme="majorHAnsi" w:hAnsiTheme="majorHAnsi"/>
                <w:color w:val="000000"/>
                <w:kern w:val="24"/>
                <w:sz w:val="24"/>
                <w:szCs w:val="24"/>
              </w:rPr>
              <w:t>1</w:t>
            </w:r>
          </w:p>
        </w:tc>
        <w:tc>
          <w:tcPr>
            <w:tcW w:w="5132"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rPr>
                <w:rFonts w:asciiTheme="majorHAnsi" w:hAnsiTheme="majorHAnsi"/>
                <w:kern w:val="24"/>
                <w:sz w:val="24"/>
                <w:szCs w:val="24"/>
              </w:rPr>
            </w:pPr>
            <w:r w:rsidRPr="00EE7580">
              <w:rPr>
                <w:rFonts w:asciiTheme="majorHAnsi" w:hAnsiTheme="majorHAnsi"/>
                <w:kern w:val="24"/>
                <w:sz w:val="24"/>
                <w:szCs w:val="24"/>
              </w:rPr>
              <w:t xml:space="preserve">Психология </w:t>
            </w:r>
          </w:p>
        </w:tc>
        <w:tc>
          <w:tcPr>
            <w:tcW w:w="1276"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397"/>
          <w:jc w:val="center"/>
        </w:trPr>
        <w:tc>
          <w:tcPr>
            <w:tcW w:w="709"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color w:val="000000"/>
                <w:kern w:val="24"/>
                <w:sz w:val="24"/>
                <w:szCs w:val="24"/>
              </w:rPr>
            </w:pPr>
            <w:r w:rsidRPr="00EE7580">
              <w:rPr>
                <w:rFonts w:asciiTheme="majorHAnsi" w:hAnsiTheme="majorHAnsi"/>
                <w:color w:val="000000"/>
                <w:kern w:val="24"/>
                <w:sz w:val="24"/>
                <w:szCs w:val="24"/>
              </w:rPr>
              <w:t>2</w:t>
            </w:r>
          </w:p>
        </w:tc>
        <w:tc>
          <w:tcPr>
            <w:tcW w:w="5132"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rPr>
                <w:rFonts w:asciiTheme="majorHAnsi" w:hAnsiTheme="majorHAnsi"/>
                <w:kern w:val="24"/>
                <w:sz w:val="24"/>
                <w:szCs w:val="24"/>
              </w:rPr>
            </w:pPr>
            <w:r w:rsidRPr="00EE7580">
              <w:rPr>
                <w:rFonts w:asciiTheme="majorHAnsi" w:hAnsiTheme="majorHAnsi"/>
                <w:kern w:val="24"/>
                <w:sz w:val="24"/>
                <w:szCs w:val="24"/>
              </w:rPr>
              <w:t>Психология общения</w:t>
            </w:r>
          </w:p>
        </w:tc>
        <w:tc>
          <w:tcPr>
            <w:tcW w:w="1276"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397"/>
          <w:jc w:val="center"/>
        </w:trPr>
        <w:tc>
          <w:tcPr>
            <w:tcW w:w="709"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jc w:val="center"/>
              <w:rPr>
                <w:rFonts w:asciiTheme="majorHAnsi" w:hAnsiTheme="majorHAnsi"/>
                <w:color w:val="000000"/>
                <w:kern w:val="24"/>
                <w:sz w:val="24"/>
                <w:szCs w:val="24"/>
              </w:rPr>
            </w:pPr>
            <w:r w:rsidRPr="00EE7580">
              <w:rPr>
                <w:rFonts w:asciiTheme="majorHAnsi" w:hAnsiTheme="majorHAnsi"/>
                <w:color w:val="000000"/>
                <w:kern w:val="24"/>
                <w:sz w:val="24"/>
                <w:szCs w:val="24"/>
              </w:rPr>
              <w:t>3</w:t>
            </w:r>
          </w:p>
        </w:tc>
        <w:tc>
          <w:tcPr>
            <w:tcW w:w="5132"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rPr>
                <w:rFonts w:asciiTheme="majorHAnsi" w:hAnsiTheme="majorHAnsi"/>
                <w:kern w:val="24"/>
                <w:sz w:val="24"/>
                <w:szCs w:val="24"/>
              </w:rPr>
            </w:pPr>
            <w:r w:rsidRPr="00EE7580">
              <w:rPr>
                <w:rFonts w:asciiTheme="majorHAnsi" w:hAnsiTheme="majorHAnsi"/>
                <w:kern w:val="24"/>
                <w:sz w:val="24"/>
                <w:szCs w:val="24"/>
              </w:rPr>
              <w:t>Педагогика</w:t>
            </w:r>
          </w:p>
        </w:tc>
        <w:tc>
          <w:tcPr>
            <w:tcW w:w="1276"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397"/>
          <w:jc w:val="center"/>
        </w:trPr>
        <w:tc>
          <w:tcPr>
            <w:tcW w:w="709"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hAnsiTheme="majorHAnsi"/>
                <w:color w:val="000000"/>
                <w:kern w:val="24"/>
                <w:sz w:val="24"/>
                <w:szCs w:val="24"/>
              </w:rPr>
            </w:pPr>
            <w:r w:rsidRPr="00EE7580">
              <w:rPr>
                <w:rFonts w:asciiTheme="majorHAnsi" w:hAnsiTheme="majorHAnsi"/>
                <w:color w:val="000000"/>
                <w:kern w:val="24"/>
                <w:sz w:val="24"/>
                <w:szCs w:val="24"/>
              </w:rPr>
              <w:t>4</w:t>
            </w:r>
          </w:p>
        </w:tc>
        <w:tc>
          <w:tcPr>
            <w:tcW w:w="5132" w:type="dxa"/>
            <w:shd w:val="clear" w:color="auto" w:fill="auto"/>
            <w:tcMar>
              <w:top w:w="15" w:type="dxa"/>
              <w:left w:w="108" w:type="dxa"/>
              <w:bottom w:w="0" w:type="dxa"/>
              <w:right w:w="108" w:type="dxa"/>
            </w:tcMar>
            <w:vAlign w:val="center"/>
          </w:tcPr>
          <w:p w:rsidR="00310891" w:rsidRPr="00EE7580" w:rsidRDefault="00310891" w:rsidP="00A164CD">
            <w:pPr>
              <w:spacing w:after="0" w:line="240" w:lineRule="auto"/>
              <w:contextualSpacing/>
              <w:rPr>
                <w:rFonts w:asciiTheme="majorHAnsi" w:hAnsiTheme="majorHAnsi"/>
                <w:kern w:val="24"/>
                <w:sz w:val="24"/>
                <w:szCs w:val="24"/>
              </w:rPr>
            </w:pPr>
            <w:r w:rsidRPr="00EE7580">
              <w:rPr>
                <w:rFonts w:asciiTheme="majorHAnsi" w:hAnsiTheme="majorHAnsi"/>
                <w:kern w:val="24"/>
                <w:sz w:val="24"/>
                <w:szCs w:val="24"/>
              </w:rPr>
              <w:t>Возрастная анатомия, физиология и гигиена</w:t>
            </w:r>
          </w:p>
        </w:tc>
        <w:tc>
          <w:tcPr>
            <w:tcW w:w="1276"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c>
          <w:tcPr>
            <w:tcW w:w="1276"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0,1</w:t>
            </w:r>
          </w:p>
        </w:tc>
        <w:tc>
          <w:tcPr>
            <w:tcW w:w="1275"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0,2</w:t>
            </w:r>
          </w:p>
        </w:tc>
        <w:tc>
          <w:tcPr>
            <w:tcW w:w="1560"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0,45</w:t>
            </w:r>
          </w:p>
        </w:tc>
        <w:tc>
          <w:tcPr>
            <w:tcW w:w="2409"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991" w:type="dxa"/>
            <w:vAlign w:val="cente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1,25</w:t>
            </w:r>
          </w:p>
        </w:tc>
      </w:tr>
      <w:tr w:rsidR="00310891" w:rsidRPr="00EE7580" w:rsidTr="00A164CD">
        <w:trPr>
          <w:trHeight w:val="397"/>
          <w:jc w:val="center"/>
        </w:trPr>
        <w:tc>
          <w:tcPr>
            <w:tcW w:w="709" w:type="dxa"/>
            <w:shd w:val="clear" w:color="auto" w:fill="auto"/>
            <w:tcMar>
              <w:top w:w="15" w:type="dxa"/>
              <w:left w:w="108" w:type="dxa"/>
              <w:bottom w:w="0" w:type="dxa"/>
              <w:right w:w="108" w:type="dxa"/>
            </w:tcMar>
            <w:hideMark/>
          </w:tcPr>
          <w:p w:rsidR="00310891" w:rsidRPr="00EE7580" w:rsidRDefault="00310891" w:rsidP="00A164CD">
            <w:pPr>
              <w:spacing w:after="0" w:line="240" w:lineRule="auto"/>
              <w:contextualSpacing/>
              <w:rPr>
                <w:rFonts w:asciiTheme="majorHAnsi" w:eastAsia="Times New Roman" w:hAnsiTheme="majorHAnsi"/>
                <w:sz w:val="24"/>
                <w:szCs w:val="24"/>
              </w:rPr>
            </w:pPr>
          </w:p>
        </w:tc>
        <w:tc>
          <w:tcPr>
            <w:tcW w:w="5132" w:type="dxa"/>
            <w:shd w:val="clear" w:color="auto" w:fill="auto"/>
            <w:tcMar>
              <w:top w:w="15" w:type="dxa"/>
              <w:left w:w="108" w:type="dxa"/>
              <w:bottom w:w="0" w:type="dxa"/>
              <w:right w:w="108" w:type="dxa"/>
            </w:tcMar>
            <w:hideMark/>
          </w:tcPr>
          <w:p w:rsidR="00310891" w:rsidRPr="00EE7580" w:rsidRDefault="00310891" w:rsidP="00A164CD">
            <w:pPr>
              <w:spacing w:after="0" w:line="240" w:lineRule="auto"/>
              <w:contextualSpacing/>
              <w:rPr>
                <w:rFonts w:asciiTheme="majorHAnsi" w:eastAsia="Times New Roman" w:hAnsiTheme="majorHAnsi"/>
                <w:sz w:val="24"/>
                <w:szCs w:val="24"/>
              </w:rPr>
            </w:pPr>
            <w:r w:rsidRPr="00EE7580">
              <w:rPr>
                <w:rFonts w:asciiTheme="majorHAnsi" w:eastAsia="Times New Roman" w:hAnsiTheme="majorHAnsi"/>
                <w:sz w:val="24"/>
                <w:szCs w:val="24"/>
              </w:rPr>
              <w:t>ИТОГО</w:t>
            </w:r>
          </w:p>
        </w:tc>
        <w:tc>
          <w:tcPr>
            <w:tcW w:w="1276"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20</w:t>
            </w:r>
          </w:p>
        </w:tc>
        <w:tc>
          <w:tcPr>
            <w:tcW w:w="1276"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0,4</w:t>
            </w:r>
          </w:p>
        </w:tc>
        <w:tc>
          <w:tcPr>
            <w:tcW w:w="1275"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0,8</w:t>
            </w:r>
          </w:p>
        </w:tc>
        <w:tc>
          <w:tcPr>
            <w:tcW w:w="1560"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1,8</w:t>
            </w:r>
          </w:p>
        </w:tc>
        <w:tc>
          <w:tcPr>
            <w:tcW w:w="2409"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1,6</w:t>
            </w:r>
          </w:p>
        </w:tc>
        <w:tc>
          <w:tcPr>
            <w:tcW w:w="991" w:type="dxa"/>
          </w:tcPr>
          <w:p w:rsidR="00310891" w:rsidRPr="00EE7580" w:rsidRDefault="00310891" w:rsidP="00A164CD">
            <w:pPr>
              <w:spacing w:after="0" w:line="240" w:lineRule="auto"/>
              <w:contextualSpacing/>
              <w:jc w:val="center"/>
              <w:rPr>
                <w:rFonts w:asciiTheme="majorHAnsi" w:eastAsia="Times New Roman" w:hAnsiTheme="majorHAnsi"/>
                <w:sz w:val="24"/>
                <w:szCs w:val="24"/>
              </w:rPr>
            </w:pPr>
            <w:r w:rsidRPr="00EE7580">
              <w:rPr>
                <w:rFonts w:asciiTheme="majorHAnsi" w:eastAsia="Times New Roman" w:hAnsiTheme="majorHAnsi"/>
                <w:sz w:val="24"/>
                <w:szCs w:val="24"/>
              </w:rPr>
              <w:t>5</w:t>
            </w:r>
          </w:p>
        </w:tc>
      </w:tr>
      <w:tr w:rsidR="00310891" w:rsidRPr="00EE7580" w:rsidTr="00A164CD">
        <w:trPr>
          <w:trHeight w:val="397"/>
          <w:jc w:val="center"/>
        </w:trPr>
        <w:tc>
          <w:tcPr>
            <w:tcW w:w="709"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rPr>
                <w:rFonts w:asciiTheme="majorHAnsi" w:hAnsiTheme="majorHAnsi"/>
                <w:color w:val="000000"/>
                <w:kern w:val="24"/>
                <w:sz w:val="24"/>
                <w:szCs w:val="24"/>
              </w:rPr>
            </w:pPr>
          </w:p>
        </w:tc>
        <w:tc>
          <w:tcPr>
            <w:tcW w:w="5132"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rPr>
                <w:rFonts w:asciiTheme="majorHAnsi" w:hAnsiTheme="majorHAnsi"/>
                <w:bCs/>
                <w:color w:val="000000"/>
                <w:kern w:val="24"/>
                <w:sz w:val="24"/>
                <w:szCs w:val="24"/>
              </w:rPr>
            </w:pPr>
            <w:r w:rsidRPr="00EE7580">
              <w:rPr>
                <w:rFonts w:asciiTheme="majorHAnsi" w:hAnsiTheme="majorHAnsi"/>
                <w:bCs/>
                <w:color w:val="000000"/>
                <w:kern w:val="24"/>
                <w:sz w:val="24"/>
                <w:szCs w:val="24"/>
              </w:rPr>
              <w:t>ВСЕГО</w:t>
            </w:r>
          </w:p>
        </w:tc>
        <w:tc>
          <w:tcPr>
            <w:tcW w:w="1276" w:type="dxa"/>
            <w:shd w:val="clear" w:color="auto" w:fill="auto"/>
            <w:tcMar>
              <w:top w:w="15" w:type="dxa"/>
              <w:left w:w="108" w:type="dxa"/>
              <w:bottom w:w="0" w:type="dxa"/>
              <w:right w:w="108" w:type="dxa"/>
            </w:tcMar>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40</w:t>
            </w:r>
          </w:p>
        </w:tc>
        <w:tc>
          <w:tcPr>
            <w:tcW w:w="1276" w:type="dxa"/>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0.8</w:t>
            </w:r>
          </w:p>
        </w:tc>
        <w:tc>
          <w:tcPr>
            <w:tcW w:w="1275" w:type="dxa"/>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1,6</w:t>
            </w:r>
          </w:p>
        </w:tc>
        <w:tc>
          <w:tcPr>
            <w:tcW w:w="1560" w:type="dxa"/>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3,6</w:t>
            </w:r>
          </w:p>
        </w:tc>
        <w:tc>
          <w:tcPr>
            <w:tcW w:w="2409" w:type="dxa"/>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3,2</w:t>
            </w:r>
          </w:p>
        </w:tc>
        <w:tc>
          <w:tcPr>
            <w:tcW w:w="991" w:type="dxa"/>
          </w:tcPr>
          <w:p w:rsidR="00310891" w:rsidRPr="00EE7580" w:rsidRDefault="00310891" w:rsidP="00A164CD">
            <w:pPr>
              <w:spacing w:after="0" w:line="240" w:lineRule="auto"/>
              <w:contextualSpacing/>
              <w:jc w:val="center"/>
              <w:rPr>
                <w:rFonts w:asciiTheme="majorHAnsi" w:hAnsiTheme="majorHAnsi"/>
                <w:bCs/>
                <w:color w:val="000000"/>
                <w:kern w:val="24"/>
                <w:sz w:val="24"/>
                <w:szCs w:val="24"/>
              </w:rPr>
            </w:pPr>
            <w:r w:rsidRPr="00EE7580">
              <w:rPr>
                <w:rFonts w:asciiTheme="majorHAnsi" w:hAnsiTheme="majorHAnsi"/>
                <w:bCs/>
                <w:color w:val="000000"/>
                <w:kern w:val="24"/>
                <w:sz w:val="24"/>
                <w:szCs w:val="24"/>
              </w:rPr>
              <w:t>10</w:t>
            </w:r>
          </w:p>
        </w:tc>
      </w:tr>
    </w:tbl>
    <w:p w:rsidR="00310891" w:rsidRPr="00EE7580" w:rsidRDefault="00310891" w:rsidP="00310891">
      <w:pPr>
        <w:tabs>
          <w:tab w:val="left" w:pos="1134"/>
        </w:tabs>
        <w:spacing w:after="0" w:line="240" w:lineRule="auto"/>
        <w:ind w:firstLine="709"/>
        <w:jc w:val="both"/>
        <w:rPr>
          <w:rFonts w:asciiTheme="majorHAnsi" w:eastAsia="Times New Roman" w:hAnsiTheme="majorHAnsi"/>
          <w:sz w:val="24"/>
          <w:szCs w:val="24"/>
        </w:rPr>
        <w:sectPr w:rsidR="00310891" w:rsidRPr="00EE7580" w:rsidSect="004A6B23">
          <w:pgSz w:w="16838" w:h="11906" w:orient="landscape"/>
          <w:pgMar w:top="1134" w:right="1134" w:bottom="1134" w:left="1134" w:header="709" w:footer="709" w:gutter="0"/>
          <w:cols w:space="708"/>
          <w:docGrid w:linePitch="381"/>
        </w:sectPr>
      </w:pPr>
    </w:p>
    <w:p w:rsidR="00310891" w:rsidRPr="00AB284A" w:rsidRDefault="00310891" w:rsidP="00310891">
      <w:pPr>
        <w:pStyle w:val="a3"/>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lastRenderedPageBreak/>
        <w:t xml:space="preserve">4.6. Оценивание выполнения практических заданий I уровня осуществляется </w:t>
      </w:r>
      <w:r w:rsidRPr="00AB284A">
        <w:rPr>
          <w:rFonts w:asciiTheme="majorHAnsi" w:eastAsia="Times New Roman" w:hAnsiTheme="majorHAnsi"/>
          <w:szCs w:val="24"/>
        </w:rPr>
        <w:br/>
        <w:t>в соответствии со следующими целевыми индикаторами:</w:t>
      </w:r>
    </w:p>
    <w:p w:rsidR="00310891" w:rsidRPr="00AB284A" w:rsidRDefault="00310891" w:rsidP="00310891">
      <w:pPr>
        <w:pStyle w:val="a3"/>
        <w:numPr>
          <w:ilvl w:val="0"/>
          <w:numId w:val="9"/>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качество выполнения отдельных задач задания;</w:t>
      </w:r>
    </w:p>
    <w:p w:rsidR="00310891" w:rsidRPr="00AB284A" w:rsidRDefault="00310891" w:rsidP="00310891">
      <w:pPr>
        <w:pStyle w:val="a3"/>
        <w:numPr>
          <w:ilvl w:val="0"/>
          <w:numId w:val="9"/>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качество выполнения задания в целом.</w:t>
      </w:r>
    </w:p>
    <w:p w:rsidR="00310891" w:rsidRPr="00AB284A" w:rsidRDefault="00310891" w:rsidP="00310891">
      <w:pPr>
        <w:tabs>
          <w:tab w:val="left" w:pos="1134"/>
        </w:tabs>
        <w:spacing w:after="0" w:line="240" w:lineRule="auto"/>
        <w:ind w:firstLine="709"/>
        <w:contextualSpacing/>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Критерии оценки выполнения практических заданий I уровня представлены </w:t>
      </w:r>
      <w:r w:rsidRPr="00AB284A">
        <w:rPr>
          <w:rFonts w:asciiTheme="majorHAnsi" w:eastAsia="Times New Roman" w:hAnsiTheme="majorHAnsi"/>
          <w:sz w:val="24"/>
          <w:szCs w:val="24"/>
        </w:rPr>
        <w:br/>
        <w:t>в соответствующих паспортах заданий.</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4.7. Максимальное количество баллов за практическое задание I уровня «Перевод профессионального текста (сообщения)» составляет 10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4.8. Оценивание задания «Перевод профессионального текста (сообщения)» осуществляется следующим образом:</w:t>
      </w:r>
    </w:p>
    <w:p w:rsidR="00310891" w:rsidRPr="00AB284A" w:rsidRDefault="00310891" w:rsidP="00310891">
      <w:pPr>
        <w:pStyle w:val="a3"/>
        <w:numPr>
          <w:ilvl w:val="0"/>
          <w:numId w:val="10"/>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задача 1 – перевод текста (сообщения) – 7 баллов;</w:t>
      </w:r>
    </w:p>
    <w:p w:rsidR="00310891" w:rsidRPr="00AB284A" w:rsidRDefault="00310891" w:rsidP="00310891">
      <w:pPr>
        <w:pStyle w:val="a3"/>
        <w:numPr>
          <w:ilvl w:val="0"/>
          <w:numId w:val="10"/>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задача 2 – ответы на вопросы – 3 балла.</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Критерии оценки задания представлены в соответствующем паспорте.</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4.9. Максимальное количество баллов за выполнение задания «Задание </w:t>
      </w:r>
      <w:r w:rsidRPr="00AB284A">
        <w:rPr>
          <w:rFonts w:asciiTheme="majorHAnsi" w:eastAsia="Times New Roman" w:hAnsiTheme="majorHAnsi"/>
          <w:sz w:val="24"/>
          <w:szCs w:val="24"/>
        </w:rPr>
        <w:br/>
        <w:t>по организации работы коллектива» – 20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4.10. Оценивание выполнения задания I уровня «Задание по организации работы коллектива» осуществляется следующим образом:</w:t>
      </w:r>
    </w:p>
    <w:p w:rsidR="00310891" w:rsidRPr="00AB284A" w:rsidRDefault="00310891" w:rsidP="00310891">
      <w:pPr>
        <w:pStyle w:val="a3"/>
        <w:numPr>
          <w:ilvl w:val="0"/>
          <w:numId w:val="11"/>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 xml:space="preserve">задача 1 </w:t>
      </w:r>
      <w:r w:rsidRPr="00AB284A">
        <w:rPr>
          <w:rFonts w:asciiTheme="majorHAnsi" w:eastAsia="Times New Roman" w:hAnsiTheme="majorHAnsi"/>
          <w:szCs w:val="24"/>
        </w:rPr>
        <w:sym w:font="Symbol" w:char="F02D"/>
      </w:r>
      <w:r w:rsidRPr="00AB284A">
        <w:rPr>
          <w:rFonts w:asciiTheme="majorHAnsi" w:eastAsia="Times New Roman" w:hAnsiTheme="majorHAnsi"/>
          <w:szCs w:val="24"/>
        </w:rPr>
        <w:t xml:space="preserve"> решение педагогической ситуации </w:t>
      </w:r>
      <w:r w:rsidRPr="00AB284A">
        <w:rPr>
          <w:rFonts w:asciiTheme="majorHAnsi" w:eastAsia="Times New Roman" w:hAnsiTheme="majorHAnsi"/>
          <w:szCs w:val="24"/>
        </w:rPr>
        <w:sym w:font="Symbol" w:char="F02D"/>
      </w:r>
      <w:r w:rsidRPr="00AB284A">
        <w:rPr>
          <w:rFonts w:asciiTheme="majorHAnsi" w:eastAsia="Times New Roman" w:hAnsiTheme="majorHAnsi"/>
          <w:szCs w:val="24"/>
        </w:rPr>
        <w:t xml:space="preserve"> 10 баллов;</w:t>
      </w:r>
    </w:p>
    <w:p w:rsidR="00310891" w:rsidRPr="00AB284A" w:rsidRDefault="00310891" w:rsidP="00310891">
      <w:pPr>
        <w:pStyle w:val="a3"/>
        <w:numPr>
          <w:ilvl w:val="0"/>
          <w:numId w:val="11"/>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 xml:space="preserve">задача 2 </w:t>
      </w:r>
      <w:r w:rsidRPr="00AB284A">
        <w:rPr>
          <w:rFonts w:asciiTheme="majorHAnsi" w:eastAsia="Times New Roman" w:hAnsiTheme="majorHAnsi"/>
          <w:szCs w:val="24"/>
        </w:rPr>
        <w:sym w:font="Symbol" w:char="F02D"/>
      </w:r>
      <w:r w:rsidRPr="00AB284A">
        <w:rPr>
          <w:rFonts w:asciiTheme="majorHAnsi" w:eastAsia="Times New Roman" w:hAnsiTheme="majorHAnsi"/>
          <w:szCs w:val="24"/>
        </w:rPr>
        <w:t xml:space="preserve"> разработка информационной страницы буклета для педагогических работников </w:t>
      </w:r>
      <w:r w:rsidRPr="00AB284A">
        <w:rPr>
          <w:rFonts w:asciiTheme="majorHAnsi" w:eastAsia="Times New Roman" w:hAnsiTheme="majorHAnsi"/>
          <w:szCs w:val="24"/>
        </w:rPr>
        <w:sym w:font="Symbol" w:char="F02D"/>
      </w:r>
      <w:r>
        <w:rPr>
          <w:rFonts w:asciiTheme="majorHAnsi" w:eastAsia="Times New Roman" w:hAnsiTheme="majorHAnsi"/>
          <w:szCs w:val="24"/>
        </w:rPr>
        <w:t xml:space="preserve"> 10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Критерии оценки задания представлены в соответствующем паспорте.</w:t>
      </w:r>
    </w:p>
    <w:p w:rsidR="00310891" w:rsidRPr="00AB284A" w:rsidRDefault="00310891" w:rsidP="00310891">
      <w:pPr>
        <w:tabs>
          <w:tab w:val="left" w:pos="1134"/>
        </w:tabs>
        <w:spacing w:after="0" w:line="240" w:lineRule="auto"/>
        <w:ind w:firstLine="709"/>
        <w:contextualSpacing/>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4.11. Оценивание выполнения заданий II уровня осуществляется в соответствии </w:t>
      </w:r>
      <w:r w:rsidRPr="00AB284A">
        <w:rPr>
          <w:rFonts w:asciiTheme="majorHAnsi" w:eastAsia="Times New Roman" w:hAnsiTheme="majorHAnsi"/>
          <w:sz w:val="24"/>
          <w:szCs w:val="24"/>
        </w:rPr>
        <w:br/>
        <w:t>со следующими целевыми индикаторами (основные целевые индикаторы):</w:t>
      </w:r>
    </w:p>
    <w:p w:rsidR="00310891" w:rsidRPr="00AB284A" w:rsidRDefault="00310891" w:rsidP="00310891">
      <w:pPr>
        <w:pStyle w:val="a3"/>
        <w:numPr>
          <w:ilvl w:val="0"/>
          <w:numId w:val="12"/>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качество выполнения отдельных задач задания;</w:t>
      </w:r>
    </w:p>
    <w:p w:rsidR="00310891" w:rsidRPr="00AB284A" w:rsidRDefault="00310891" w:rsidP="00310891">
      <w:pPr>
        <w:pStyle w:val="a3"/>
        <w:numPr>
          <w:ilvl w:val="0"/>
          <w:numId w:val="12"/>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качество выполнения задания в целом;</w:t>
      </w:r>
    </w:p>
    <w:p w:rsidR="00310891" w:rsidRPr="00AB284A" w:rsidRDefault="00310891" w:rsidP="00310891">
      <w:pPr>
        <w:pStyle w:val="a3"/>
        <w:numPr>
          <w:ilvl w:val="0"/>
          <w:numId w:val="12"/>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грамотность речи.</w:t>
      </w:r>
    </w:p>
    <w:p w:rsidR="00310891" w:rsidRPr="00AB284A" w:rsidRDefault="00310891" w:rsidP="00310891">
      <w:pPr>
        <w:tabs>
          <w:tab w:val="left" w:pos="1134"/>
        </w:tabs>
        <w:spacing w:after="0" w:line="240" w:lineRule="auto"/>
        <w:ind w:firstLine="709"/>
        <w:contextualSpacing/>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Критерии оценки выполнения заданий </w:t>
      </w:r>
      <w:r w:rsidRPr="00AB284A">
        <w:rPr>
          <w:rFonts w:asciiTheme="majorHAnsi" w:eastAsia="Times New Roman" w:hAnsiTheme="majorHAnsi"/>
          <w:sz w:val="24"/>
          <w:szCs w:val="24"/>
          <w:lang w:val="en-US"/>
        </w:rPr>
        <w:t>II</w:t>
      </w:r>
      <w:r w:rsidRPr="00AB284A">
        <w:rPr>
          <w:rFonts w:asciiTheme="majorHAnsi" w:eastAsia="Times New Roman" w:hAnsiTheme="majorHAnsi"/>
          <w:sz w:val="24"/>
          <w:szCs w:val="24"/>
        </w:rPr>
        <w:t xml:space="preserve"> уровня представлены в соответствующих паспортах заданий.</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4.12. Максимальное количество баллов за задания II уровня – 60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4.13. Максимальное количество баллов за выполнение инвариантной части практического задания </w:t>
      </w:r>
      <w:r w:rsidRPr="00AB284A">
        <w:rPr>
          <w:rFonts w:asciiTheme="majorHAnsi" w:eastAsia="Times New Roman" w:hAnsiTheme="majorHAnsi"/>
          <w:sz w:val="24"/>
          <w:szCs w:val="24"/>
          <w:lang w:val="en-US"/>
        </w:rPr>
        <w:t>II</w:t>
      </w:r>
      <w:r w:rsidRPr="00AB284A">
        <w:rPr>
          <w:rFonts w:asciiTheme="majorHAnsi" w:eastAsia="Times New Roman" w:hAnsiTheme="majorHAnsi"/>
          <w:sz w:val="24"/>
          <w:szCs w:val="24"/>
        </w:rPr>
        <w:t xml:space="preserve"> уровня – 20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Оценивание выполнения данного задания осуществляется согласно критериям, представленным в соответствующем паспорте.</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4.14. Максимальное количество баллов за выполнение вариативной части практического задания </w:t>
      </w:r>
      <w:r w:rsidRPr="00AB284A">
        <w:rPr>
          <w:rFonts w:asciiTheme="majorHAnsi" w:eastAsia="Times New Roman" w:hAnsiTheme="majorHAnsi"/>
          <w:sz w:val="24"/>
          <w:szCs w:val="24"/>
          <w:lang w:val="en-US"/>
        </w:rPr>
        <w:t>II</w:t>
      </w:r>
      <w:r w:rsidRPr="00AB284A">
        <w:rPr>
          <w:rFonts w:asciiTheme="majorHAnsi" w:eastAsia="Times New Roman" w:hAnsiTheme="majorHAnsi"/>
          <w:sz w:val="24"/>
          <w:szCs w:val="24"/>
        </w:rPr>
        <w:t xml:space="preserve"> уровня – 40 баллов.</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Оценивание выполнения данного задания осуществляется согласно критериям, представленным в соответствующем паспорте.</w:t>
      </w:r>
    </w:p>
    <w:p w:rsidR="00310891" w:rsidRPr="00AB284A" w:rsidRDefault="00310891" w:rsidP="00310891">
      <w:pPr>
        <w:tabs>
          <w:tab w:val="left" w:pos="0"/>
          <w:tab w:val="left" w:pos="1134"/>
        </w:tabs>
        <w:spacing w:after="0" w:line="240" w:lineRule="auto"/>
        <w:ind w:firstLine="709"/>
        <w:jc w:val="both"/>
        <w:rPr>
          <w:rFonts w:asciiTheme="majorHAnsi" w:eastAsia="Times New Roman" w:hAnsiTheme="majorHAnsi"/>
          <w:b/>
          <w:sz w:val="24"/>
          <w:szCs w:val="24"/>
        </w:rPr>
      </w:pPr>
    </w:p>
    <w:p w:rsidR="00310891" w:rsidRPr="00AB284A" w:rsidRDefault="00310891" w:rsidP="00310891">
      <w:pPr>
        <w:tabs>
          <w:tab w:val="left" w:pos="0"/>
          <w:tab w:val="left" w:pos="1134"/>
        </w:tabs>
        <w:spacing w:after="0" w:line="240" w:lineRule="auto"/>
        <w:ind w:firstLine="709"/>
        <w:jc w:val="both"/>
        <w:rPr>
          <w:rFonts w:asciiTheme="majorHAnsi" w:eastAsia="Times New Roman" w:hAnsiTheme="majorHAnsi"/>
          <w:b/>
          <w:sz w:val="24"/>
          <w:szCs w:val="24"/>
        </w:rPr>
      </w:pPr>
      <w:r w:rsidRPr="00AB284A">
        <w:rPr>
          <w:rFonts w:asciiTheme="majorHAnsi" w:eastAsia="Times New Roman" w:hAnsiTheme="majorHAnsi"/>
          <w:b/>
          <w:sz w:val="24"/>
          <w:szCs w:val="24"/>
        </w:rPr>
        <w:t>5. Продолжительность выполнения конкурсных заданий</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Рекомендуемое максимальное время, отводимое на выполнения заданий </w:t>
      </w:r>
      <w:r w:rsidRPr="00AB284A">
        <w:rPr>
          <w:rFonts w:asciiTheme="majorHAnsi" w:eastAsia="Times New Roman" w:hAnsiTheme="majorHAnsi"/>
          <w:sz w:val="24"/>
          <w:szCs w:val="24"/>
        </w:rPr>
        <w:br/>
        <w:t>в день, – 8 часов (академических).</w:t>
      </w:r>
    </w:p>
    <w:p w:rsidR="00310891" w:rsidRPr="00AB284A" w:rsidRDefault="00310891" w:rsidP="00310891">
      <w:pPr>
        <w:tabs>
          <w:tab w:val="left" w:pos="1134"/>
        </w:tabs>
        <w:spacing w:after="0" w:line="240" w:lineRule="auto"/>
        <w:ind w:firstLine="709"/>
        <w:jc w:val="both"/>
        <w:rPr>
          <w:rFonts w:asciiTheme="majorHAnsi" w:eastAsia="Times New Roman" w:hAnsiTheme="majorHAnsi"/>
          <w:sz w:val="24"/>
          <w:szCs w:val="24"/>
        </w:rPr>
      </w:pPr>
      <w:r w:rsidRPr="00AB284A">
        <w:rPr>
          <w:rFonts w:asciiTheme="majorHAnsi" w:eastAsia="Times New Roman" w:hAnsiTheme="majorHAnsi"/>
          <w:sz w:val="24"/>
          <w:szCs w:val="24"/>
        </w:rPr>
        <w:t xml:space="preserve">Рекомендуемое максимальное время для выполнения заданий </w:t>
      </w:r>
      <w:r w:rsidRPr="00AB284A">
        <w:rPr>
          <w:rFonts w:asciiTheme="majorHAnsi" w:eastAsia="Times New Roman" w:hAnsiTheme="majorHAnsi"/>
          <w:sz w:val="24"/>
          <w:szCs w:val="24"/>
          <w:lang w:val="en-US"/>
        </w:rPr>
        <w:t>I</w:t>
      </w:r>
      <w:r w:rsidRPr="00AB284A">
        <w:rPr>
          <w:rFonts w:asciiTheme="majorHAnsi" w:eastAsia="Times New Roman" w:hAnsiTheme="majorHAnsi"/>
          <w:sz w:val="24"/>
          <w:szCs w:val="24"/>
        </w:rPr>
        <w:t xml:space="preserve"> уровня: </w:t>
      </w:r>
    </w:p>
    <w:p w:rsidR="00310891" w:rsidRPr="00AB284A" w:rsidRDefault="00310891" w:rsidP="00310891">
      <w:pPr>
        <w:pStyle w:val="a3"/>
        <w:numPr>
          <w:ilvl w:val="0"/>
          <w:numId w:val="12"/>
        </w:numPr>
        <w:tabs>
          <w:tab w:val="left" w:pos="1134"/>
        </w:tabs>
        <w:spacing w:after="0" w:line="240" w:lineRule="auto"/>
        <w:ind w:left="0" w:firstLine="709"/>
        <w:rPr>
          <w:rFonts w:asciiTheme="majorHAnsi" w:eastAsia="Times New Roman" w:hAnsiTheme="majorHAnsi"/>
          <w:szCs w:val="24"/>
        </w:rPr>
      </w:pPr>
      <w:r w:rsidRPr="00AB284A">
        <w:rPr>
          <w:rFonts w:asciiTheme="majorHAnsi" w:eastAsia="Times New Roman" w:hAnsiTheme="majorHAnsi"/>
          <w:szCs w:val="24"/>
        </w:rPr>
        <w:t>тестовое задание – 1 час (астрономический);</w:t>
      </w:r>
    </w:p>
    <w:p w:rsidR="00310891" w:rsidRPr="00AB284A" w:rsidRDefault="00310891" w:rsidP="00310891">
      <w:pPr>
        <w:pStyle w:val="a3"/>
        <w:numPr>
          <w:ilvl w:val="0"/>
          <w:numId w:val="12"/>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перевод профессионального текста, сообщения – 1 час (академический);</w:t>
      </w:r>
    </w:p>
    <w:p w:rsidR="00310891" w:rsidRPr="00AB284A" w:rsidRDefault="00310891" w:rsidP="00310891">
      <w:pPr>
        <w:pStyle w:val="a3"/>
        <w:numPr>
          <w:ilvl w:val="0"/>
          <w:numId w:val="12"/>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решение задачи по организации работы коллектива – 1,5 часа (астрономических).</w:t>
      </w:r>
    </w:p>
    <w:p w:rsidR="00310891" w:rsidRPr="00AB284A" w:rsidRDefault="00310891" w:rsidP="00310891">
      <w:pPr>
        <w:tabs>
          <w:tab w:val="left" w:pos="1134"/>
        </w:tabs>
        <w:spacing w:after="0" w:line="240" w:lineRule="auto"/>
        <w:ind w:firstLine="709"/>
        <w:jc w:val="both"/>
        <w:rPr>
          <w:rFonts w:asciiTheme="majorHAnsi" w:hAnsiTheme="majorHAnsi"/>
          <w:sz w:val="24"/>
          <w:szCs w:val="24"/>
        </w:rPr>
      </w:pPr>
      <w:r w:rsidRPr="00AB284A">
        <w:rPr>
          <w:rFonts w:asciiTheme="majorHAnsi" w:hAnsiTheme="majorHAnsi"/>
          <w:sz w:val="24"/>
          <w:szCs w:val="24"/>
        </w:rPr>
        <w:t xml:space="preserve">Рекомендуемое максимальное время для выполнения отдельных заданий </w:t>
      </w:r>
      <w:r w:rsidRPr="00AB284A">
        <w:rPr>
          <w:rFonts w:asciiTheme="majorHAnsi" w:hAnsiTheme="majorHAnsi"/>
          <w:sz w:val="24"/>
          <w:szCs w:val="24"/>
        </w:rPr>
        <w:br/>
      </w:r>
      <w:r w:rsidRPr="00AB284A">
        <w:rPr>
          <w:rFonts w:asciiTheme="majorHAnsi" w:hAnsiTheme="majorHAnsi"/>
          <w:sz w:val="24"/>
          <w:szCs w:val="24"/>
          <w:lang w:val="en-US"/>
        </w:rPr>
        <w:t>II</w:t>
      </w:r>
      <w:r w:rsidRPr="00AB284A">
        <w:rPr>
          <w:rFonts w:asciiTheme="majorHAnsi" w:hAnsiTheme="majorHAnsi"/>
          <w:sz w:val="24"/>
          <w:szCs w:val="24"/>
        </w:rPr>
        <w:t xml:space="preserve"> уровня:</w:t>
      </w:r>
    </w:p>
    <w:p w:rsidR="00310891" w:rsidRPr="00AB284A" w:rsidRDefault="00310891" w:rsidP="00310891">
      <w:pPr>
        <w:pStyle w:val="a3"/>
        <w:numPr>
          <w:ilvl w:val="0"/>
          <w:numId w:val="13"/>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lastRenderedPageBreak/>
        <w:t>инвариантная часть – 1 час</w:t>
      </w:r>
      <w:r w:rsidRPr="00AB284A">
        <w:rPr>
          <w:rFonts w:asciiTheme="majorHAnsi" w:eastAsia="Times New Roman" w:hAnsiTheme="majorHAnsi"/>
          <w:szCs w:val="24"/>
        </w:rPr>
        <w:t>(астрономический)</w:t>
      </w:r>
      <w:r w:rsidRPr="00AB284A">
        <w:rPr>
          <w:rFonts w:asciiTheme="majorHAnsi" w:hAnsiTheme="majorHAnsi"/>
          <w:szCs w:val="24"/>
        </w:rPr>
        <w:t>;</w:t>
      </w:r>
    </w:p>
    <w:p w:rsidR="00310891" w:rsidRPr="00AB284A" w:rsidRDefault="00310891" w:rsidP="00310891">
      <w:pPr>
        <w:pStyle w:val="a3"/>
        <w:numPr>
          <w:ilvl w:val="0"/>
          <w:numId w:val="13"/>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вариативная часть – 1,45 часа (астрономических).</w:t>
      </w:r>
    </w:p>
    <w:p w:rsidR="00273E13" w:rsidRDefault="00273E13" w:rsidP="00310891">
      <w:pPr>
        <w:tabs>
          <w:tab w:val="left" w:pos="1134"/>
        </w:tabs>
        <w:spacing w:after="0" w:line="240" w:lineRule="auto"/>
        <w:ind w:firstLine="709"/>
        <w:jc w:val="both"/>
        <w:rPr>
          <w:rFonts w:asciiTheme="majorHAnsi" w:hAnsiTheme="majorHAnsi"/>
          <w:b/>
          <w:sz w:val="24"/>
          <w:szCs w:val="24"/>
        </w:rPr>
      </w:pPr>
    </w:p>
    <w:p w:rsidR="00310891" w:rsidRPr="00AB284A" w:rsidRDefault="00310891" w:rsidP="00310891">
      <w:pPr>
        <w:tabs>
          <w:tab w:val="left" w:pos="1134"/>
        </w:tabs>
        <w:spacing w:after="0" w:line="240" w:lineRule="auto"/>
        <w:ind w:firstLine="709"/>
        <w:jc w:val="both"/>
        <w:rPr>
          <w:rFonts w:asciiTheme="majorHAnsi" w:hAnsiTheme="majorHAnsi"/>
          <w:b/>
          <w:sz w:val="24"/>
          <w:szCs w:val="24"/>
        </w:rPr>
      </w:pPr>
      <w:r w:rsidRPr="00AB284A">
        <w:rPr>
          <w:rFonts w:asciiTheme="majorHAnsi" w:hAnsiTheme="majorHAnsi"/>
          <w:b/>
          <w:sz w:val="24"/>
          <w:szCs w:val="24"/>
        </w:rPr>
        <w:t>6. Условия выполнения заданий. Оборудование</w:t>
      </w:r>
    </w:p>
    <w:p w:rsidR="00310891" w:rsidRPr="00AB284A" w:rsidRDefault="00310891" w:rsidP="00310891">
      <w:pPr>
        <w:tabs>
          <w:tab w:val="left" w:pos="1134"/>
        </w:tabs>
        <w:spacing w:after="0" w:line="240" w:lineRule="auto"/>
        <w:ind w:firstLine="709"/>
        <w:jc w:val="both"/>
        <w:rPr>
          <w:rFonts w:asciiTheme="majorHAnsi" w:hAnsiTheme="majorHAnsi"/>
          <w:sz w:val="24"/>
          <w:szCs w:val="24"/>
        </w:rPr>
      </w:pPr>
      <w:r w:rsidRPr="00AB284A">
        <w:rPr>
          <w:rFonts w:asciiTheme="majorHAnsi" w:hAnsiTheme="majorHAnsi"/>
          <w:sz w:val="24"/>
          <w:szCs w:val="24"/>
        </w:rPr>
        <w:t>6.1. Для выполнения задания «Тестирование» необходимо соблюдение следующих условий:</w:t>
      </w:r>
    </w:p>
    <w:p w:rsidR="00310891" w:rsidRPr="00AB284A" w:rsidRDefault="00310891" w:rsidP="00310891">
      <w:pPr>
        <w:pStyle w:val="a3"/>
        <w:numPr>
          <w:ilvl w:val="0"/>
          <w:numId w:val="13"/>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наличие компьютерного класса (классов) или других помещений, в которых размещаются персональные компьютеры, объединенные в</w:t>
      </w:r>
      <w:r>
        <w:rPr>
          <w:rFonts w:asciiTheme="majorHAnsi" w:hAnsiTheme="majorHAnsi"/>
          <w:szCs w:val="24"/>
        </w:rPr>
        <w:t xml:space="preserve"> локальную вычислительную сеть;</w:t>
      </w:r>
    </w:p>
    <w:p w:rsidR="00310891" w:rsidRPr="00AB284A" w:rsidRDefault="00310891" w:rsidP="00310891">
      <w:pPr>
        <w:pStyle w:val="a3"/>
        <w:numPr>
          <w:ilvl w:val="0"/>
          <w:numId w:val="13"/>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наличие программного обеспечения.</w:t>
      </w:r>
    </w:p>
    <w:p w:rsidR="00310891" w:rsidRPr="00AB284A" w:rsidRDefault="00310891" w:rsidP="00310891">
      <w:pPr>
        <w:tabs>
          <w:tab w:val="left" w:pos="1134"/>
        </w:tabs>
        <w:spacing w:after="0" w:line="240" w:lineRule="auto"/>
        <w:ind w:firstLine="709"/>
        <w:jc w:val="both"/>
        <w:rPr>
          <w:rFonts w:asciiTheme="majorHAnsi" w:hAnsiTheme="majorHAnsi"/>
          <w:sz w:val="24"/>
          <w:szCs w:val="24"/>
        </w:rPr>
      </w:pPr>
      <w:r w:rsidRPr="00AB284A">
        <w:rPr>
          <w:rFonts w:asciiTheme="majorHAnsi" w:hAnsiTheme="majorHAnsi"/>
          <w:sz w:val="24"/>
          <w:szCs w:val="24"/>
        </w:rPr>
        <w:t xml:space="preserve">6.2. Для выполнения задания </w:t>
      </w:r>
      <w:r w:rsidRPr="00AB284A">
        <w:rPr>
          <w:rFonts w:asciiTheme="majorHAnsi" w:eastAsia="Times New Roman" w:hAnsiTheme="majorHAnsi"/>
          <w:sz w:val="24"/>
          <w:szCs w:val="24"/>
        </w:rPr>
        <w:t>«Перевод профессионального текста (сообщения)»</w:t>
      </w:r>
      <w:r w:rsidR="00273E13">
        <w:rPr>
          <w:rFonts w:asciiTheme="majorHAnsi" w:eastAsia="Times New Roman" w:hAnsiTheme="majorHAnsi"/>
          <w:sz w:val="24"/>
          <w:szCs w:val="24"/>
        </w:rPr>
        <w:t xml:space="preserve"> </w:t>
      </w:r>
      <w:r w:rsidRPr="00AB284A">
        <w:rPr>
          <w:rFonts w:asciiTheme="majorHAnsi" w:hAnsiTheme="majorHAnsi"/>
          <w:sz w:val="24"/>
          <w:szCs w:val="24"/>
        </w:rPr>
        <w:t>необходимо соблюдение следующих условий:</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наличие словарей.</w:t>
      </w:r>
    </w:p>
    <w:p w:rsidR="00310891" w:rsidRPr="00AB284A" w:rsidRDefault="00310891" w:rsidP="00310891">
      <w:pPr>
        <w:tabs>
          <w:tab w:val="left" w:pos="1134"/>
        </w:tabs>
        <w:spacing w:after="0" w:line="240" w:lineRule="auto"/>
        <w:ind w:firstLine="709"/>
        <w:jc w:val="both"/>
        <w:rPr>
          <w:rFonts w:asciiTheme="majorHAnsi" w:hAnsiTheme="majorHAnsi"/>
          <w:sz w:val="24"/>
          <w:szCs w:val="24"/>
        </w:rPr>
      </w:pPr>
      <w:r w:rsidRPr="00AB284A">
        <w:rPr>
          <w:rFonts w:asciiTheme="majorHAnsi" w:hAnsiTheme="majorHAnsi"/>
          <w:sz w:val="24"/>
          <w:szCs w:val="24"/>
        </w:rPr>
        <w:t>6.3.</w:t>
      </w:r>
      <w:r w:rsidR="00273E13">
        <w:rPr>
          <w:rFonts w:asciiTheme="majorHAnsi" w:hAnsiTheme="majorHAnsi"/>
          <w:sz w:val="24"/>
          <w:szCs w:val="24"/>
        </w:rPr>
        <w:t xml:space="preserve"> </w:t>
      </w:r>
      <w:r w:rsidRPr="00AB284A">
        <w:rPr>
          <w:rFonts w:asciiTheme="majorHAnsi" w:hAnsiTheme="majorHAnsi"/>
          <w:sz w:val="24"/>
          <w:szCs w:val="24"/>
        </w:rPr>
        <w:t xml:space="preserve">Для выполнения задания </w:t>
      </w:r>
      <w:r w:rsidRPr="00AB284A">
        <w:rPr>
          <w:rFonts w:asciiTheme="majorHAnsi" w:eastAsia="Times New Roman" w:hAnsiTheme="majorHAnsi"/>
          <w:sz w:val="24"/>
          <w:szCs w:val="24"/>
        </w:rPr>
        <w:t>«Задание по организации работы коллектива»</w:t>
      </w:r>
      <w:r w:rsidRPr="00AB284A">
        <w:rPr>
          <w:rFonts w:asciiTheme="majorHAnsi" w:hAnsiTheme="majorHAnsi"/>
          <w:sz w:val="24"/>
          <w:szCs w:val="24"/>
        </w:rPr>
        <w:t xml:space="preserve"> необходимо соблюдение следующих условий:</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наличие компьютерного класса (классов) или других помещений, в которых размещаются персональные компьютеры;</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наличие программного обеспечения;</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принтер.</w:t>
      </w:r>
    </w:p>
    <w:p w:rsidR="00310891" w:rsidRPr="00AB284A" w:rsidRDefault="00310891" w:rsidP="00310891">
      <w:pPr>
        <w:tabs>
          <w:tab w:val="left" w:pos="1134"/>
        </w:tabs>
        <w:spacing w:after="0" w:line="240" w:lineRule="auto"/>
        <w:ind w:firstLine="709"/>
        <w:jc w:val="both"/>
        <w:rPr>
          <w:rFonts w:asciiTheme="majorHAnsi" w:hAnsiTheme="majorHAnsi"/>
          <w:sz w:val="24"/>
          <w:szCs w:val="24"/>
        </w:rPr>
      </w:pPr>
      <w:r w:rsidRPr="00AB284A">
        <w:rPr>
          <w:rFonts w:asciiTheme="majorHAnsi" w:hAnsiTheme="majorHAnsi"/>
          <w:sz w:val="24"/>
          <w:szCs w:val="24"/>
        </w:rPr>
        <w:t xml:space="preserve">6.4. Выполнение заданий </w:t>
      </w:r>
      <w:r w:rsidRPr="00AB284A">
        <w:rPr>
          <w:rFonts w:asciiTheme="majorHAnsi" w:hAnsiTheme="majorHAnsi"/>
          <w:sz w:val="24"/>
          <w:szCs w:val="24"/>
          <w:lang w:val="en-US"/>
        </w:rPr>
        <w:t>II</w:t>
      </w:r>
      <w:r w:rsidRPr="00AB284A">
        <w:rPr>
          <w:rFonts w:asciiTheme="majorHAnsi" w:hAnsiTheme="majorHAnsi"/>
          <w:sz w:val="24"/>
          <w:szCs w:val="24"/>
        </w:rPr>
        <w:t xml:space="preserve"> уровня проводится в аудитории (класс для проведения фрагмента урока/занятия), оснащенной:</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персональными компьютерами с программным обеспечением;</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принтером;</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документ-камерой;</w:t>
      </w:r>
    </w:p>
    <w:p w:rsidR="00310891" w:rsidRPr="00AB284A" w:rsidRDefault="00310891" w:rsidP="00310891">
      <w:pPr>
        <w:pStyle w:val="a3"/>
        <w:numPr>
          <w:ilvl w:val="0"/>
          <w:numId w:val="14"/>
        </w:numPr>
        <w:tabs>
          <w:tab w:val="left" w:pos="1134"/>
        </w:tabs>
        <w:spacing w:after="0" w:line="240" w:lineRule="auto"/>
        <w:ind w:left="0" w:firstLine="709"/>
        <w:rPr>
          <w:rFonts w:asciiTheme="majorHAnsi" w:hAnsiTheme="majorHAnsi"/>
          <w:szCs w:val="24"/>
        </w:rPr>
      </w:pPr>
      <w:r w:rsidRPr="00AB284A">
        <w:rPr>
          <w:rFonts w:asciiTheme="majorHAnsi" w:hAnsiTheme="majorHAnsi"/>
          <w:szCs w:val="24"/>
        </w:rPr>
        <w:t>интерактивной доской.</w:t>
      </w:r>
    </w:p>
    <w:p w:rsidR="00310891" w:rsidRPr="00AB284A" w:rsidRDefault="00310891" w:rsidP="00310891">
      <w:pPr>
        <w:tabs>
          <w:tab w:val="left" w:pos="1134"/>
        </w:tabs>
        <w:spacing w:after="0" w:line="240" w:lineRule="auto"/>
        <w:ind w:firstLine="709"/>
        <w:jc w:val="both"/>
        <w:rPr>
          <w:rFonts w:asciiTheme="majorHAnsi" w:hAnsiTheme="majorHAnsi"/>
          <w:b/>
          <w:sz w:val="24"/>
          <w:szCs w:val="24"/>
        </w:rPr>
      </w:pPr>
    </w:p>
    <w:p w:rsidR="00310891" w:rsidRPr="00AB284A" w:rsidRDefault="00310891" w:rsidP="00310891">
      <w:pPr>
        <w:tabs>
          <w:tab w:val="left" w:pos="1134"/>
        </w:tabs>
        <w:spacing w:after="0" w:line="240" w:lineRule="auto"/>
        <w:ind w:firstLine="709"/>
        <w:jc w:val="both"/>
        <w:rPr>
          <w:rFonts w:asciiTheme="majorHAnsi" w:hAnsiTheme="majorHAnsi"/>
          <w:b/>
          <w:sz w:val="24"/>
          <w:szCs w:val="24"/>
        </w:rPr>
      </w:pPr>
      <w:r w:rsidRPr="00AB284A">
        <w:rPr>
          <w:rFonts w:asciiTheme="majorHAnsi" w:hAnsiTheme="majorHAnsi"/>
          <w:b/>
          <w:sz w:val="24"/>
          <w:szCs w:val="24"/>
        </w:rPr>
        <w:t>7. Оценивание работы участника Олимпиады в целом</w:t>
      </w:r>
    </w:p>
    <w:p w:rsidR="00310891" w:rsidRPr="00AB284A" w:rsidRDefault="00310891" w:rsidP="00310891">
      <w:pPr>
        <w:tabs>
          <w:tab w:val="left" w:pos="1134"/>
        </w:tabs>
        <w:spacing w:after="0" w:line="240" w:lineRule="auto"/>
        <w:ind w:firstLine="709"/>
        <w:contextualSpacing/>
        <w:jc w:val="both"/>
        <w:rPr>
          <w:rFonts w:asciiTheme="majorHAnsi" w:hAnsiTheme="majorHAnsi"/>
          <w:color w:val="000000"/>
          <w:sz w:val="24"/>
          <w:szCs w:val="24"/>
        </w:rPr>
      </w:pPr>
      <w:r w:rsidRPr="00AB284A">
        <w:rPr>
          <w:rFonts w:asciiTheme="majorHAnsi" w:hAnsiTheme="majorHAnsi"/>
          <w:color w:val="000000"/>
          <w:sz w:val="24"/>
          <w:szCs w:val="24"/>
        </w:rPr>
        <w:t>Для осуществления учета полученных участниками Олимпиады оценок (баллов) членами жюри заполняются ведомости результатов выполнения</w:t>
      </w:r>
      <w:r w:rsidR="00B553DA">
        <w:rPr>
          <w:rFonts w:asciiTheme="majorHAnsi" w:hAnsiTheme="majorHAnsi"/>
          <w:color w:val="000000"/>
          <w:sz w:val="24"/>
          <w:szCs w:val="24"/>
        </w:rPr>
        <w:t xml:space="preserve"> </w:t>
      </w:r>
      <w:r w:rsidRPr="00AB284A">
        <w:rPr>
          <w:rFonts w:asciiTheme="majorHAnsi" w:hAnsiTheme="majorHAnsi"/>
          <w:color w:val="000000"/>
          <w:sz w:val="24"/>
          <w:szCs w:val="24"/>
        </w:rPr>
        <w:t>каждого задания</w:t>
      </w:r>
      <w:r w:rsidRPr="00AB284A">
        <w:rPr>
          <w:rFonts w:asciiTheme="majorHAnsi" w:hAnsiTheme="majorHAnsi"/>
          <w:color w:val="000000"/>
          <w:sz w:val="24"/>
          <w:szCs w:val="24"/>
        </w:rPr>
        <w:br/>
      </w:r>
      <w:r w:rsidRPr="00AB284A">
        <w:rPr>
          <w:rFonts w:asciiTheme="majorHAnsi" w:hAnsiTheme="majorHAnsi"/>
          <w:color w:val="000000"/>
          <w:sz w:val="24"/>
          <w:szCs w:val="24"/>
          <w:lang w:val="en-US"/>
        </w:rPr>
        <w:t>I</w:t>
      </w:r>
      <w:r w:rsidRPr="00AB284A">
        <w:rPr>
          <w:rFonts w:asciiTheme="majorHAnsi" w:hAnsiTheme="majorHAnsi"/>
          <w:color w:val="000000"/>
          <w:sz w:val="24"/>
          <w:szCs w:val="24"/>
        </w:rPr>
        <w:t xml:space="preserve"> и </w:t>
      </w:r>
      <w:r w:rsidRPr="00AB284A">
        <w:rPr>
          <w:rFonts w:asciiTheme="majorHAnsi" w:hAnsiTheme="majorHAnsi"/>
          <w:color w:val="000000"/>
          <w:sz w:val="24"/>
          <w:szCs w:val="24"/>
          <w:lang w:val="en-US"/>
        </w:rPr>
        <w:t>II</w:t>
      </w:r>
      <w:r w:rsidRPr="00AB284A">
        <w:rPr>
          <w:rFonts w:asciiTheme="majorHAnsi" w:hAnsiTheme="majorHAnsi"/>
          <w:color w:val="000000"/>
          <w:sz w:val="24"/>
          <w:szCs w:val="24"/>
        </w:rPr>
        <w:t> уровней.</w:t>
      </w:r>
    </w:p>
    <w:p w:rsidR="00310891" w:rsidRPr="00AB284A" w:rsidRDefault="00310891" w:rsidP="00310891">
      <w:pPr>
        <w:tabs>
          <w:tab w:val="left" w:pos="142"/>
          <w:tab w:val="left" w:pos="851"/>
          <w:tab w:val="left" w:pos="1134"/>
        </w:tabs>
        <w:spacing w:after="0" w:line="240" w:lineRule="auto"/>
        <w:ind w:firstLine="709"/>
        <w:contextualSpacing/>
        <w:jc w:val="both"/>
        <w:rPr>
          <w:rFonts w:asciiTheme="majorHAnsi" w:hAnsiTheme="majorHAnsi"/>
          <w:sz w:val="24"/>
          <w:szCs w:val="24"/>
        </w:rPr>
      </w:pPr>
      <w:r w:rsidRPr="00AB284A">
        <w:rPr>
          <w:rFonts w:asciiTheme="majorHAnsi" w:hAnsiTheme="majorHAnsi"/>
          <w:color w:val="000000"/>
          <w:sz w:val="24"/>
          <w:szCs w:val="24"/>
        </w:rPr>
        <w:t>На основе заполненных ведомостей формируются сводные ведомости каждого задания, в которые заносятся средние оценки.</w:t>
      </w:r>
      <w:r w:rsidR="00B553DA">
        <w:rPr>
          <w:rFonts w:asciiTheme="majorHAnsi" w:hAnsiTheme="majorHAnsi"/>
          <w:color w:val="000000"/>
          <w:sz w:val="24"/>
          <w:szCs w:val="24"/>
        </w:rPr>
        <w:t xml:space="preserve"> </w:t>
      </w:r>
      <w:r w:rsidRPr="00AB284A">
        <w:rPr>
          <w:rFonts w:asciiTheme="majorHAnsi" w:hAnsiTheme="majorHAnsi"/>
          <w:color w:val="000000"/>
          <w:sz w:val="24"/>
          <w:szCs w:val="24"/>
        </w:rPr>
        <w:t>Средняя оценка участника за каждое задание определяется путем сложения оценок всех членов жюри и делени</w:t>
      </w:r>
      <w:r>
        <w:rPr>
          <w:rFonts w:asciiTheme="majorHAnsi" w:hAnsiTheme="majorHAnsi"/>
          <w:color w:val="000000"/>
          <w:sz w:val="24"/>
          <w:szCs w:val="24"/>
        </w:rPr>
        <w:t>я</w:t>
      </w:r>
      <w:r w:rsidRPr="00AB284A">
        <w:rPr>
          <w:rFonts w:asciiTheme="majorHAnsi" w:hAnsiTheme="majorHAnsi"/>
          <w:color w:val="000000"/>
          <w:sz w:val="24"/>
          <w:szCs w:val="24"/>
        </w:rPr>
        <w:t xml:space="preserve"> суммы </w:t>
      </w:r>
      <w:r w:rsidRPr="00AB284A">
        <w:rPr>
          <w:rFonts w:asciiTheme="majorHAnsi" w:hAnsiTheme="majorHAnsi"/>
          <w:color w:val="000000"/>
          <w:sz w:val="24"/>
          <w:szCs w:val="24"/>
        </w:rPr>
        <w:br/>
        <w:t>на количество членов жюри.</w:t>
      </w:r>
    </w:p>
    <w:p w:rsidR="00310891" w:rsidRPr="00AB284A" w:rsidRDefault="00310891" w:rsidP="00310891">
      <w:pPr>
        <w:tabs>
          <w:tab w:val="left" w:pos="142"/>
          <w:tab w:val="left" w:pos="851"/>
          <w:tab w:val="left" w:pos="1134"/>
        </w:tabs>
        <w:spacing w:after="0" w:line="240" w:lineRule="auto"/>
        <w:ind w:firstLine="709"/>
        <w:contextualSpacing/>
        <w:jc w:val="both"/>
        <w:rPr>
          <w:rFonts w:asciiTheme="majorHAnsi" w:hAnsiTheme="majorHAnsi"/>
          <w:sz w:val="24"/>
          <w:szCs w:val="24"/>
        </w:rPr>
      </w:pPr>
      <w:r w:rsidRPr="00AB284A">
        <w:rPr>
          <w:rFonts w:asciiTheme="majorHAnsi" w:hAnsiTheme="majorHAnsi"/>
          <w:sz w:val="24"/>
          <w:szCs w:val="24"/>
        </w:rPr>
        <w:t xml:space="preserve">В итоговую ведомость переносятся результаты из сводных ведомостей. </w:t>
      </w:r>
    </w:p>
    <w:p w:rsidR="00310891" w:rsidRPr="00AB284A" w:rsidRDefault="00310891" w:rsidP="00310891">
      <w:pPr>
        <w:tabs>
          <w:tab w:val="left" w:pos="142"/>
          <w:tab w:val="left" w:pos="851"/>
          <w:tab w:val="left" w:pos="1134"/>
        </w:tabs>
        <w:spacing w:after="0" w:line="240" w:lineRule="auto"/>
        <w:ind w:firstLine="709"/>
        <w:contextualSpacing/>
        <w:jc w:val="both"/>
        <w:rPr>
          <w:rFonts w:asciiTheme="majorHAnsi" w:hAnsiTheme="majorHAnsi"/>
          <w:color w:val="000000"/>
          <w:sz w:val="24"/>
          <w:szCs w:val="24"/>
        </w:rPr>
      </w:pPr>
      <w:r w:rsidRPr="00AB284A">
        <w:rPr>
          <w:rFonts w:asciiTheme="majorHAnsi" w:hAnsiTheme="majorHAnsi"/>
          <w:sz w:val="24"/>
          <w:szCs w:val="24"/>
        </w:rPr>
        <w:t>Результаты</w:t>
      </w:r>
      <w:r w:rsidRPr="00AB284A">
        <w:rPr>
          <w:rFonts w:asciiTheme="majorHAnsi" w:hAnsiTheme="majorHAnsi"/>
          <w:color w:val="000000"/>
          <w:sz w:val="24"/>
          <w:szCs w:val="24"/>
        </w:rPr>
        <w:t xml:space="preserve"> участников Олимпиады ранжируются по убыванию суммарного количества баллов.</w:t>
      </w:r>
      <w:r w:rsidR="00B553DA">
        <w:rPr>
          <w:rFonts w:asciiTheme="majorHAnsi" w:hAnsiTheme="majorHAnsi"/>
          <w:color w:val="000000"/>
          <w:sz w:val="24"/>
          <w:szCs w:val="24"/>
        </w:rPr>
        <w:t xml:space="preserve"> </w:t>
      </w:r>
      <w:r w:rsidRPr="00AB284A">
        <w:rPr>
          <w:rFonts w:asciiTheme="majorHAnsi" w:hAnsiTheme="majorHAnsi"/>
          <w:color w:val="000000"/>
          <w:sz w:val="24"/>
          <w:szCs w:val="24"/>
        </w:rPr>
        <w:t>Из ранжированного перечня выделяют</w:t>
      </w:r>
      <w:r w:rsidR="00B553DA">
        <w:rPr>
          <w:rFonts w:asciiTheme="majorHAnsi" w:hAnsiTheme="majorHAnsi"/>
          <w:color w:val="000000"/>
          <w:sz w:val="24"/>
          <w:szCs w:val="24"/>
        </w:rPr>
        <w:t xml:space="preserve"> </w:t>
      </w:r>
      <w:r w:rsidRPr="00AB284A">
        <w:rPr>
          <w:rFonts w:asciiTheme="majorHAnsi" w:hAnsiTheme="majorHAnsi"/>
          <w:color w:val="000000"/>
          <w:sz w:val="24"/>
          <w:szCs w:val="24"/>
        </w:rPr>
        <w:t>три наибольших результата, отличных друг от друга, – первый, второй и третий.</w:t>
      </w:r>
    </w:p>
    <w:p w:rsidR="00310891" w:rsidRPr="00AB284A" w:rsidRDefault="00310891" w:rsidP="00310891">
      <w:pPr>
        <w:tabs>
          <w:tab w:val="left" w:pos="142"/>
          <w:tab w:val="left" w:pos="851"/>
          <w:tab w:val="left" w:pos="1134"/>
        </w:tabs>
        <w:spacing w:after="0" w:line="240" w:lineRule="auto"/>
        <w:ind w:firstLine="709"/>
        <w:contextualSpacing/>
        <w:jc w:val="both"/>
        <w:rPr>
          <w:rFonts w:asciiTheme="majorHAnsi" w:eastAsia="Times New Roman" w:hAnsiTheme="majorHAnsi"/>
          <w:sz w:val="24"/>
          <w:szCs w:val="24"/>
        </w:rPr>
      </w:pPr>
      <w:r w:rsidRPr="00AB284A">
        <w:rPr>
          <w:rFonts w:asciiTheme="majorHAnsi" w:eastAsia="Times New Roman" w:hAnsiTheme="majorHAnsi"/>
          <w:sz w:val="24"/>
          <w:szCs w:val="24"/>
        </w:rPr>
        <w:t>При равенстве баллов предпочтение отдается участнику, имеющему лучший результат за выполнение профессиональных</w:t>
      </w:r>
      <w:r w:rsidR="00B553DA">
        <w:rPr>
          <w:rFonts w:asciiTheme="majorHAnsi" w:eastAsia="Times New Roman" w:hAnsiTheme="majorHAnsi"/>
          <w:sz w:val="24"/>
          <w:szCs w:val="24"/>
        </w:rPr>
        <w:t xml:space="preserve"> </w:t>
      </w:r>
      <w:r w:rsidRPr="00AB284A">
        <w:rPr>
          <w:rFonts w:asciiTheme="majorHAnsi" w:eastAsia="Times New Roman" w:hAnsiTheme="majorHAnsi"/>
          <w:sz w:val="24"/>
          <w:szCs w:val="24"/>
        </w:rPr>
        <w:t>заданий II уровня.</w:t>
      </w:r>
    </w:p>
    <w:p w:rsidR="00310891" w:rsidRPr="00AB284A" w:rsidRDefault="00310891" w:rsidP="00310891">
      <w:pPr>
        <w:tabs>
          <w:tab w:val="left" w:pos="142"/>
          <w:tab w:val="left" w:pos="1134"/>
        </w:tabs>
        <w:spacing w:after="0" w:line="240" w:lineRule="auto"/>
        <w:ind w:firstLine="709"/>
        <w:contextualSpacing/>
        <w:jc w:val="both"/>
        <w:rPr>
          <w:rFonts w:asciiTheme="majorHAnsi" w:hAnsiTheme="majorHAnsi"/>
          <w:color w:val="000000"/>
          <w:sz w:val="24"/>
          <w:szCs w:val="24"/>
        </w:rPr>
      </w:pPr>
      <w:r w:rsidRPr="00AB284A">
        <w:rPr>
          <w:rFonts w:asciiTheme="majorHAnsi" w:hAnsiTheme="majorHAnsi"/>
          <w:color w:val="000000"/>
          <w:sz w:val="24"/>
          <w:szCs w:val="24"/>
        </w:rPr>
        <w:t>Участник, имеющий первый результат, является победителем Олимпиады. Участники, имеющие второй и третий результаты, являются призерами Олимпиады. Призеру, имеющему второй результат, присуждается второе место; призеру, имеющему третий результат – третье место.</w:t>
      </w:r>
    </w:p>
    <w:p w:rsidR="00310891" w:rsidRPr="00AB284A" w:rsidRDefault="00310891" w:rsidP="00310891">
      <w:pPr>
        <w:tabs>
          <w:tab w:val="left" w:pos="0"/>
          <w:tab w:val="left" w:pos="142"/>
          <w:tab w:val="left" w:pos="1134"/>
        </w:tabs>
        <w:spacing w:after="0" w:line="240" w:lineRule="auto"/>
        <w:ind w:firstLine="709"/>
        <w:contextualSpacing/>
        <w:jc w:val="both"/>
        <w:rPr>
          <w:rFonts w:asciiTheme="majorHAnsi" w:hAnsiTheme="majorHAnsi"/>
          <w:b/>
          <w:bCs/>
          <w:color w:val="000000"/>
          <w:sz w:val="24"/>
          <w:szCs w:val="24"/>
          <w:bdr w:val="none" w:sz="0" w:space="0" w:color="auto" w:frame="1"/>
          <w:shd w:val="clear" w:color="auto" w:fill="FFFFFF"/>
        </w:rPr>
      </w:pPr>
      <w:r w:rsidRPr="00AB284A">
        <w:rPr>
          <w:rFonts w:asciiTheme="majorHAnsi" w:hAnsiTheme="majorHAnsi"/>
          <w:bCs/>
          <w:color w:val="000000"/>
          <w:sz w:val="24"/>
          <w:szCs w:val="24"/>
          <w:bdr w:val="none" w:sz="0" w:space="0" w:color="auto" w:frame="1"/>
          <w:shd w:val="clear" w:color="auto" w:fill="FFFFFF"/>
        </w:rPr>
        <w:lastRenderedPageBreak/>
        <w:t>Участникам, показавшим высокие результаты выполнения профессионального комплексного задания,</w:t>
      </w:r>
      <w:r w:rsidR="00B553DA">
        <w:rPr>
          <w:rFonts w:asciiTheme="majorHAnsi" w:hAnsiTheme="majorHAnsi"/>
          <w:bCs/>
          <w:color w:val="000000"/>
          <w:sz w:val="24"/>
          <w:szCs w:val="24"/>
          <w:bdr w:val="none" w:sz="0" w:space="0" w:color="auto" w:frame="1"/>
          <w:shd w:val="clear" w:color="auto" w:fill="FFFFFF"/>
        </w:rPr>
        <w:t xml:space="preserve"> </w:t>
      </w:r>
      <w:r w:rsidRPr="00AB284A">
        <w:rPr>
          <w:rFonts w:asciiTheme="majorHAnsi" w:hAnsiTheme="majorHAnsi"/>
          <w:color w:val="000000"/>
          <w:sz w:val="24"/>
          <w:szCs w:val="24"/>
        </w:rPr>
        <w:t xml:space="preserve">высокую культуру труда, творческий подход к выполнению заданий, решением жюри могут быть установлены дополнительные </w:t>
      </w:r>
      <w:r w:rsidRPr="00AB284A">
        <w:rPr>
          <w:rFonts w:asciiTheme="majorHAnsi" w:hAnsiTheme="majorHAnsi"/>
          <w:bCs/>
          <w:color w:val="000000"/>
          <w:sz w:val="24"/>
          <w:szCs w:val="24"/>
          <w:bdr w:val="none" w:sz="0" w:space="0" w:color="auto" w:frame="1"/>
          <w:shd w:val="clear" w:color="auto" w:fill="FFFFFF"/>
        </w:rPr>
        <w:t>поощрения (номинации).</w:t>
      </w:r>
    </w:p>
    <w:p w:rsidR="00EB2589" w:rsidRDefault="00310891" w:rsidP="00310891">
      <w:r w:rsidRPr="00AB284A">
        <w:rPr>
          <w:rFonts w:asciiTheme="majorHAnsi" w:hAnsiTheme="majorHAnsi"/>
          <w:color w:val="000000"/>
          <w:sz w:val="24"/>
          <w:szCs w:val="24"/>
        </w:rPr>
        <w:t>Решение жюри оформляется протоколом</w:t>
      </w:r>
    </w:p>
    <w:sectPr w:rsidR="00EB25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9E7" w:rsidRDefault="007B59E7">
      <w:pPr>
        <w:spacing w:after="0" w:line="240" w:lineRule="auto"/>
      </w:pPr>
      <w:r>
        <w:separator/>
      </w:r>
    </w:p>
  </w:endnote>
  <w:endnote w:type="continuationSeparator" w:id="0">
    <w:p w:rsidR="007B59E7" w:rsidRDefault="007B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5129"/>
      <w:docPartObj>
        <w:docPartGallery w:val="Page Numbers (Bottom of Page)"/>
        <w:docPartUnique/>
      </w:docPartObj>
    </w:sdtPr>
    <w:sdtEndPr>
      <w:rPr>
        <w:sz w:val="22"/>
        <w:szCs w:val="22"/>
      </w:rPr>
    </w:sdtEndPr>
    <w:sdtContent>
      <w:p w:rsidR="0014788D" w:rsidRPr="003629A7" w:rsidRDefault="00EB2589">
        <w:pPr>
          <w:pStyle w:val="a7"/>
          <w:jc w:val="center"/>
          <w:rPr>
            <w:sz w:val="22"/>
            <w:szCs w:val="22"/>
          </w:rPr>
        </w:pPr>
        <w:r w:rsidRPr="003629A7">
          <w:rPr>
            <w:sz w:val="22"/>
            <w:szCs w:val="22"/>
          </w:rPr>
          <w:fldChar w:fldCharType="begin"/>
        </w:r>
        <w:r w:rsidRPr="003629A7">
          <w:rPr>
            <w:sz w:val="22"/>
            <w:szCs w:val="22"/>
          </w:rPr>
          <w:instrText>PAGE   \* MERGEFORMAT</w:instrText>
        </w:r>
        <w:r w:rsidRPr="003629A7">
          <w:rPr>
            <w:sz w:val="22"/>
            <w:szCs w:val="22"/>
          </w:rPr>
          <w:fldChar w:fldCharType="separate"/>
        </w:r>
        <w:r w:rsidR="0008045C">
          <w:rPr>
            <w:noProof/>
            <w:sz w:val="22"/>
            <w:szCs w:val="22"/>
          </w:rPr>
          <w:t>1</w:t>
        </w:r>
        <w:r w:rsidRPr="003629A7">
          <w:rPr>
            <w:sz w:val="22"/>
            <w:szCs w:val="22"/>
          </w:rPr>
          <w:fldChar w:fldCharType="end"/>
        </w:r>
      </w:p>
    </w:sdtContent>
  </w:sdt>
  <w:p w:rsidR="0014788D" w:rsidRPr="0004290B" w:rsidRDefault="007B59E7" w:rsidP="00735D59">
    <w:pPr>
      <w:pStyle w:val="a7"/>
      <w:spacing w:after="0"/>
      <w:jc w:val="center"/>
      <w:rPr>
        <w:rFonts w:asciiTheme="majorHAnsi" w:hAnsi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9E7" w:rsidRDefault="007B59E7">
      <w:pPr>
        <w:spacing w:after="0" w:line="240" w:lineRule="auto"/>
      </w:pPr>
      <w:r>
        <w:separator/>
      </w:r>
    </w:p>
  </w:footnote>
  <w:footnote w:type="continuationSeparator" w:id="0">
    <w:p w:rsidR="007B59E7" w:rsidRDefault="007B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88D" w:rsidRDefault="00EB2589" w:rsidP="00813D53">
    <w:pPr>
      <w:pStyle w:val="a5"/>
      <w:tabs>
        <w:tab w:val="clear" w:pos="4677"/>
        <w:tab w:val="clear" w:pos="9355"/>
        <w:tab w:val="left" w:pos="35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521F"/>
    <w:multiLevelType w:val="hybridMultilevel"/>
    <w:tmpl w:val="6C3EE85A"/>
    <w:lvl w:ilvl="0" w:tplc="18C6D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A815CE"/>
    <w:multiLevelType w:val="hybridMultilevel"/>
    <w:tmpl w:val="6FC8C924"/>
    <w:lvl w:ilvl="0" w:tplc="18C6D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6237A1"/>
    <w:multiLevelType w:val="hybridMultilevel"/>
    <w:tmpl w:val="D1508600"/>
    <w:lvl w:ilvl="0" w:tplc="18C6D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11504"/>
    <w:multiLevelType w:val="hybridMultilevel"/>
    <w:tmpl w:val="0AEAF046"/>
    <w:lvl w:ilvl="0" w:tplc="18C6D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F36F13"/>
    <w:multiLevelType w:val="hybridMultilevel"/>
    <w:tmpl w:val="06E82DF6"/>
    <w:lvl w:ilvl="0" w:tplc="18C6D9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35E419FD"/>
    <w:multiLevelType w:val="hybridMultilevel"/>
    <w:tmpl w:val="73C2349C"/>
    <w:lvl w:ilvl="0" w:tplc="18C6D9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90A610D"/>
    <w:multiLevelType w:val="hybridMultilevel"/>
    <w:tmpl w:val="DCA07B40"/>
    <w:lvl w:ilvl="0" w:tplc="18C6D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F54714"/>
    <w:multiLevelType w:val="hybridMultilevel"/>
    <w:tmpl w:val="FDDEB4DE"/>
    <w:lvl w:ilvl="0" w:tplc="18C6D9D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1F64C2"/>
    <w:multiLevelType w:val="hybridMultilevel"/>
    <w:tmpl w:val="83248CFC"/>
    <w:lvl w:ilvl="0" w:tplc="8F2883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42362C"/>
    <w:multiLevelType w:val="hybridMultilevel"/>
    <w:tmpl w:val="FD36B05C"/>
    <w:lvl w:ilvl="0" w:tplc="18C6D9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2524EE7"/>
    <w:multiLevelType w:val="hybridMultilevel"/>
    <w:tmpl w:val="712E62F0"/>
    <w:lvl w:ilvl="0" w:tplc="18C6D9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5EAA626C"/>
    <w:multiLevelType w:val="multilevel"/>
    <w:tmpl w:val="205858C0"/>
    <w:lvl w:ilvl="0">
      <w:start w:val="1"/>
      <w:numFmt w:val="decimal"/>
      <w:lvlText w:val="%1."/>
      <w:lvlJc w:val="left"/>
      <w:pPr>
        <w:ind w:left="720"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6892706D"/>
    <w:multiLevelType w:val="hybridMultilevel"/>
    <w:tmpl w:val="9DB600E4"/>
    <w:lvl w:ilvl="0" w:tplc="18C6D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1802D6"/>
    <w:multiLevelType w:val="hybridMultilevel"/>
    <w:tmpl w:val="89ECBA0A"/>
    <w:lvl w:ilvl="0" w:tplc="18C6D9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7D882948"/>
    <w:multiLevelType w:val="hybridMultilevel"/>
    <w:tmpl w:val="BB3A4BCC"/>
    <w:lvl w:ilvl="0" w:tplc="18C6D9D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8"/>
  </w:num>
  <w:num w:numId="2">
    <w:abstractNumId w:val="11"/>
  </w:num>
  <w:num w:numId="3">
    <w:abstractNumId w:val="9"/>
  </w:num>
  <w:num w:numId="4">
    <w:abstractNumId w:val="2"/>
  </w:num>
  <w:num w:numId="5">
    <w:abstractNumId w:val="7"/>
  </w:num>
  <w:num w:numId="6">
    <w:abstractNumId w:val="0"/>
  </w:num>
  <w:num w:numId="7">
    <w:abstractNumId w:val="10"/>
  </w:num>
  <w:num w:numId="8">
    <w:abstractNumId w:val="12"/>
  </w:num>
  <w:num w:numId="9">
    <w:abstractNumId w:val="1"/>
  </w:num>
  <w:num w:numId="10">
    <w:abstractNumId w:val="14"/>
  </w:num>
  <w:num w:numId="11">
    <w:abstractNumId w:val="5"/>
  </w:num>
  <w:num w:numId="12">
    <w:abstractNumId w:val="3"/>
  </w:num>
  <w:num w:numId="13">
    <w:abstractNumId w:val="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0891"/>
    <w:rsid w:val="0008045C"/>
    <w:rsid w:val="00162CBA"/>
    <w:rsid w:val="001B2E93"/>
    <w:rsid w:val="00226C3B"/>
    <w:rsid w:val="00273E13"/>
    <w:rsid w:val="00274156"/>
    <w:rsid w:val="002C4833"/>
    <w:rsid w:val="00310891"/>
    <w:rsid w:val="00384CD6"/>
    <w:rsid w:val="003D2AA8"/>
    <w:rsid w:val="004B7F16"/>
    <w:rsid w:val="007B59E7"/>
    <w:rsid w:val="00816B41"/>
    <w:rsid w:val="008F12F0"/>
    <w:rsid w:val="00903B20"/>
    <w:rsid w:val="00A25D18"/>
    <w:rsid w:val="00A57A6B"/>
    <w:rsid w:val="00B553DA"/>
    <w:rsid w:val="00BA0536"/>
    <w:rsid w:val="00BF4348"/>
    <w:rsid w:val="00E17A52"/>
    <w:rsid w:val="00EB2589"/>
    <w:rsid w:val="00F32CD3"/>
    <w:rsid w:val="00FF5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DE22"/>
  <w15:docId w15:val="{64B8147D-9404-46AD-A61A-AC30D4E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99"/>
    <w:qFormat/>
    <w:rsid w:val="00310891"/>
    <w:pPr>
      <w:ind w:left="720"/>
      <w:contextualSpacing/>
      <w:jc w:val="both"/>
    </w:pPr>
    <w:rPr>
      <w:rFonts w:ascii="Times New Roman" w:eastAsia="Calibri" w:hAnsi="Times New Roman" w:cs="Times New Roman"/>
      <w:sz w:val="24"/>
      <w:lang w:eastAsia="en-US"/>
    </w:rPr>
  </w:style>
  <w:style w:type="paragraph" w:styleId="a5">
    <w:name w:val="header"/>
    <w:basedOn w:val="a"/>
    <w:link w:val="a6"/>
    <w:uiPriority w:val="99"/>
    <w:unhideWhenUsed/>
    <w:rsid w:val="00310891"/>
    <w:pPr>
      <w:tabs>
        <w:tab w:val="center" w:pos="4677"/>
        <w:tab w:val="right" w:pos="9355"/>
      </w:tabs>
    </w:pPr>
    <w:rPr>
      <w:rFonts w:ascii="Times New Roman" w:eastAsia="Calibri" w:hAnsi="Times New Roman" w:cs="Times New Roman"/>
      <w:sz w:val="28"/>
      <w:szCs w:val="28"/>
      <w:lang w:eastAsia="en-US"/>
    </w:rPr>
  </w:style>
  <w:style w:type="character" w:customStyle="1" w:styleId="a6">
    <w:name w:val="Верхний колонтитул Знак"/>
    <w:basedOn w:val="a0"/>
    <w:link w:val="a5"/>
    <w:uiPriority w:val="99"/>
    <w:rsid w:val="00310891"/>
    <w:rPr>
      <w:rFonts w:ascii="Times New Roman" w:eastAsia="Calibri" w:hAnsi="Times New Roman" w:cs="Times New Roman"/>
      <w:sz w:val="28"/>
      <w:szCs w:val="28"/>
      <w:lang w:eastAsia="en-US"/>
    </w:rPr>
  </w:style>
  <w:style w:type="paragraph" w:styleId="a7">
    <w:name w:val="footer"/>
    <w:basedOn w:val="a"/>
    <w:link w:val="a8"/>
    <w:uiPriority w:val="99"/>
    <w:unhideWhenUsed/>
    <w:rsid w:val="00310891"/>
    <w:pPr>
      <w:tabs>
        <w:tab w:val="center" w:pos="4677"/>
        <w:tab w:val="right" w:pos="9355"/>
      </w:tabs>
    </w:pPr>
    <w:rPr>
      <w:rFonts w:ascii="Times New Roman" w:eastAsia="Calibri" w:hAnsi="Times New Roman" w:cs="Times New Roman"/>
      <w:sz w:val="28"/>
      <w:szCs w:val="28"/>
      <w:lang w:eastAsia="en-US"/>
    </w:rPr>
  </w:style>
  <w:style w:type="character" w:customStyle="1" w:styleId="a8">
    <w:name w:val="Нижний колонтитул Знак"/>
    <w:basedOn w:val="a0"/>
    <w:link w:val="a7"/>
    <w:uiPriority w:val="99"/>
    <w:rsid w:val="00310891"/>
    <w:rPr>
      <w:rFonts w:ascii="Times New Roman" w:eastAsia="Calibri" w:hAnsi="Times New Roman" w:cs="Times New Roman"/>
      <w:sz w:val="28"/>
      <w:szCs w:val="28"/>
      <w:lang w:eastAsia="en-US"/>
    </w:rPr>
  </w:style>
  <w:style w:type="character" w:customStyle="1" w:styleId="2">
    <w:name w:val="Основной текст (2)_"/>
    <w:link w:val="20"/>
    <w:locked/>
    <w:rsid w:val="00310891"/>
    <w:rPr>
      <w:sz w:val="16"/>
      <w:szCs w:val="16"/>
      <w:shd w:val="clear" w:color="auto" w:fill="FFFFFF"/>
    </w:rPr>
  </w:style>
  <w:style w:type="paragraph" w:customStyle="1" w:styleId="20">
    <w:name w:val="Основной текст (2)"/>
    <w:basedOn w:val="a"/>
    <w:link w:val="2"/>
    <w:rsid w:val="00310891"/>
    <w:pPr>
      <w:shd w:val="clear" w:color="auto" w:fill="FFFFFF"/>
      <w:spacing w:after="0" w:line="240" w:lineRule="atLeast"/>
      <w:ind w:hanging="460"/>
    </w:pPr>
    <w:rPr>
      <w:sz w:val="16"/>
      <w:szCs w:val="16"/>
    </w:rPr>
  </w:style>
  <w:style w:type="character" w:customStyle="1" w:styleId="a4">
    <w:name w:val="Абзац списка Знак"/>
    <w:aliases w:val="Содержание. 2 уровень Знак"/>
    <w:link w:val="a3"/>
    <w:uiPriority w:val="99"/>
    <w:locked/>
    <w:rsid w:val="00310891"/>
    <w:rPr>
      <w:rFonts w:ascii="Times New Roman" w:eastAsia="Calibri" w:hAnsi="Times New Roman" w:cs="Times New Roman"/>
      <w:sz w:val="24"/>
      <w:lang w:eastAsia="en-US"/>
    </w:rPr>
  </w:style>
  <w:style w:type="paragraph" w:styleId="a9">
    <w:name w:val="Body Text"/>
    <w:basedOn w:val="a"/>
    <w:link w:val="aa"/>
    <w:uiPriority w:val="99"/>
    <w:unhideWhenUsed/>
    <w:qFormat/>
    <w:rsid w:val="00310891"/>
    <w:pPr>
      <w:spacing w:after="120"/>
    </w:pPr>
    <w:rPr>
      <w:rFonts w:ascii="Times New Roman" w:eastAsia="Calibri" w:hAnsi="Times New Roman" w:cs="Times New Roman"/>
      <w:sz w:val="28"/>
      <w:szCs w:val="28"/>
      <w:lang w:eastAsia="en-US"/>
    </w:rPr>
  </w:style>
  <w:style w:type="character" w:customStyle="1" w:styleId="aa">
    <w:name w:val="Основной текст Знак"/>
    <w:basedOn w:val="a0"/>
    <w:link w:val="a9"/>
    <w:uiPriority w:val="99"/>
    <w:rsid w:val="00310891"/>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2997</Words>
  <Characters>17088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22</cp:revision>
  <dcterms:created xsi:type="dcterms:W3CDTF">2020-10-19T15:47:00Z</dcterms:created>
  <dcterms:modified xsi:type="dcterms:W3CDTF">2020-10-21T05:33:00Z</dcterms:modified>
</cp:coreProperties>
</file>