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5E" w:rsidRPr="00D12D5E" w:rsidRDefault="00D12D5E" w:rsidP="00ED6AC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D12D5E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Критерии оценивания </w:t>
      </w:r>
      <w:r w:rsidR="00285DBE">
        <w:rPr>
          <w:rFonts w:ascii="Cambria" w:eastAsia="Times New Roman" w:hAnsi="Cambria" w:cs="Times New Roman"/>
          <w:b/>
          <w:sz w:val="24"/>
          <w:szCs w:val="24"/>
          <w:lang w:eastAsia="ru-RU"/>
        </w:rPr>
        <w:t>заданий</w:t>
      </w:r>
      <w:bookmarkStart w:id="0" w:name="_GoBack"/>
      <w:bookmarkEnd w:id="0"/>
    </w:p>
    <w:p w:rsidR="00D12D5E" w:rsidRPr="00D12D5E" w:rsidRDefault="00D12D5E" w:rsidP="00ED6AC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D12D5E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регионального этапа Всероссийской олимпиады профессионального мастерства по укрупненной группе специальностей </w:t>
      </w:r>
      <w:r w:rsidR="004779BC" w:rsidRPr="004779BC">
        <w:rPr>
          <w:rFonts w:ascii="Cambria" w:eastAsia="Times New Roman" w:hAnsi="Cambria" w:cs="Times New Roman"/>
          <w:b/>
          <w:sz w:val="24"/>
          <w:szCs w:val="24"/>
          <w:lang w:eastAsia="ru-RU"/>
        </w:rPr>
        <w:t>13</w:t>
      </w:r>
      <w:r w:rsidRPr="004779BC">
        <w:rPr>
          <w:rFonts w:ascii="Cambria" w:eastAsia="Calibri" w:hAnsi="Cambria" w:cs="Times New Roman"/>
          <w:b/>
          <w:szCs w:val="28"/>
        </w:rPr>
        <w:t xml:space="preserve">.00.00 </w:t>
      </w:r>
      <w:r w:rsidR="004779BC" w:rsidRPr="004779BC">
        <w:rPr>
          <w:rFonts w:ascii="Cambria" w:eastAsia="Calibri" w:hAnsi="Cambria" w:cs="Times New Roman"/>
          <w:b/>
          <w:szCs w:val="28"/>
        </w:rPr>
        <w:t>Электро- и теплоэнергетика</w:t>
      </w:r>
      <w:r w:rsidRPr="004779BC">
        <w:rPr>
          <w:rFonts w:ascii="Cambria" w:eastAsia="Calibri" w:hAnsi="Cambria" w:cs="Times New Roman"/>
          <w:b/>
          <w:szCs w:val="28"/>
        </w:rPr>
        <w:t xml:space="preserve"> </w:t>
      </w:r>
      <w:r w:rsidRPr="004779BC">
        <w:rPr>
          <w:rFonts w:ascii="Cambria" w:eastAsia="Times New Roman" w:hAnsi="Cambria" w:cs="Times New Roman"/>
          <w:b/>
          <w:sz w:val="24"/>
          <w:szCs w:val="24"/>
          <w:lang w:eastAsia="ru-RU"/>
        </w:rPr>
        <w:t>среди студентов профессиональных образовательных организаций</w:t>
      </w:r>
    </w:p>
    <w:p w:rsidR="004B2E0A" w:rsidRDefault="004B2E0A" w:rsidP="00ED6AC0">
      <w:pPr>
        <w:jc w:val="center"/>
      </w:pPr>
    </w:p>
    <w:p w:rsidR="004779BC" w:rsidRDefault="004779BC" w:rsidP="00ED6AC0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>Критерии оценивания</w:t>
      </w:r>
      <w:r w:rsidR="00585143" w:rsidRPr="0049717C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 практического задания </w:t>
      </w: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  <w:lang w:val="en-US"/>
        </w:rPr>
        <w:t>I</w:t>
      </w: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 уровня</w:t>
      </w:r>
    </w:p>
    <w:p w:rsidR="00585143" w:rsidRPr="0049717C" w:rsidRDefault="00585143" w:rsidP="00ED6AC0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r w:rsidRPr="0049717C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>«Перевод профессионального текста (сообщения)»</w:t>
      </w:r>
    </w:p>
    <w:tbl>
      <w:tblPr>
        <w:tblpPr w:leftFromText="180" w:rightFromText="180" w:vertAnchor="text" w:horzAnchor="margin" w:tblpX="108" w:tblpY="109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5"/>
        <w:gridCol w:w="2835"/>
      </w:tblGrid>
      <w:tr w:rsidR="00585143" w:rsidRPr="0049717C" w:rsidTr="00DB7D13">
        <w:trPr>
          <w:trHeight w:val="397"/>
        </w:trPr>
        <w:tc>
          <w:tcPr>
            <w:tcW w:w="14850" w:type="dxa"/>
            <w:gridSpan w:val="2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1. Письменно перевести профессиональный текст с использованием словаря</w:t>
            </w:r>
          </w:p>
        </w:tc>
      </w:tr>
      <w:tr w:rsidR="00585143" w:rsidRPr="0049717C" w:rsidTr="00DB7D13">
        <w:trPr>
          <w:trHeight w:val="292"/>
        </w:trPr>
        <w:tc>
          <w:tcPr>
            <w:tcW w:w="12015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Критерии оценки задачи 1</w:t>
            </w:r>
          </w:p>
        </w:tc>
        <w:tc>
          <w:tcPr>
            <w:tcW w:w="2835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Количество баллов (</w:t>
            </w: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max</w:t>
            </w: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– 7)</w:t>
            </w:r>
          </w:p>
        </w:tc>
      </w:tr>
      <w:tr w:rsidR="00585143" w:rsidRPr="0049717C" w:rsidTr="00DB7D13">
        <w:tc>
          <w:tcPr>
            <w:tcW w:w="12015" w:type="dxa"/>
          </w:tcPr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Содержательная идентичность текста перевода:</w:t>
            </w:r>
          </w:p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4 балла</w:t>
            </w: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– эквивалентный перевод: содержательная идентичность текста перевода. Использование эквивалентов для перевода 100% текста;</w:t>
            </w:r>
          </w:p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3 балла</w:t>
            </w: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– погрешности перевода: погрешности перевода не нарушают общего смысла оригинала. Использование эквивалентов для перевода 80–90% текста;</w:t>
            </w:r>
          </w:p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2 балла</w:t>
            </w: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– неточность передачи смысла: ошибки приводят к неточной передаче смысла оригинала, но не искажают его полностью. Использование эквивалентов для перевода 60–70% текста;</w:t>
            </w:r>
          </w:p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1 балл</w:t>
            </w: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– неэквивалентная передача смысла: ошибки представляют собой искажение содержания оригинала. Использование эквивалентов для перевода 40–50% текста;</w:t>
            </w:r>
          </w:p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0 баллов</w:t>
            </w: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– неэквивалентная передача смысла: ошибки представляют собой грубое искажение содержания оригинала. Использование эквивалентов менее чем для 30% текста</w:t>
            </w:r>
          </w:p>
        </w:tc>
        <w:tc>
          <w:tcPr>
            <w:tcW w:w="2835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</w:tr>
      <w:tr w:rsidR="00585143" w:rsidRPr="0049717C" w:rsidTr="00DB7D13">
        <w:tc>
          <w:tcPr>
            <w:tcW w:w="12015" w:type="dxa"/>
          </w:tcPr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Грамматические аспекты перевода:</w:t>
            </w:r>
          </w:p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2 балла</w:t>
            </w: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– эквивалентный перевод с использованием основных грамматических конструкций, характерных для профессионального стиля речи;</w:t>
            </w:r>
          </w:p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1 балл</w:t>
            </w: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– использование грамматических конструкций, характерных для профессионального стиля речи, для 60–70% текста;</w:t>
            </w:r>
          </w:p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0 баллов</w:t>
            </w: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– использование грамматических конструкций, характерных для профессионального стиля речи, менее чем для 30% текста</w:t>
            </w:r>
          </w:p>
        </w:tc>
        <w:tc>
          <w:tcPr>
            <w:tcW w:w="2835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</w:tr>
      <w:tr w:rsidR="00585143" w:rsidRPr="0049717C" w:rsidTr="00DB7D13">
        <w:tc>
          <w:tcPr>
            <w:tcW w:w="12015" w:type="dxa"/>
          </w:tcPr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Соблюдение языковых норм и правил языка перевода:</w:t>
            </w:r>
          </w:p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1 балл</w:t>
            </w: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– соблюдение языковых норм и правил языка перевода профессионального текста, отсутствие орфографических ошибок;</w:t>
            </w:r>
          </w:p>
          <w:p w:rsidR="00585143" w:rsidRPr="0049717C" w:rsidRDefault="00585143" w:rsidP="00DB7D13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 баллов</w:t>
            </w: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– несоблюдение языковых норм и правил языка перевода профессионального текста, орфографические ошибки</w:t>
            </w:r>
          </w:p>
        </w:tc>
        <w:tc>
          <w:tcPr>
            <w:tcW w:w="2835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85143" w:rsidRPr="0049717C" w:rsidTr="00DB7D13">
        <w:trPr>
          <w:trHeight w:val="303"/>
        </w:trPr>
        <w:tc>
          <w:tcPr>
            <w:tcW w:w="14850" w:type="dxa"/>
            <w:gridSpan w:val="2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Задача 2. Письменно ответить на вопросы</w:t>
            </w:r>
          </w:p>
        </w:tc>
      </w:tr>
      <w:tr w:rsidR="00585143" w:rsidRPr="0049717C" w:rsidTr="00DB7D13">
        <w:tc>
          <w:tcPr>
            <w:tcW w:w="12015" w:type="dxa"/>
            <w:vAlign w:val="center"/>
          </w:tcPr>
          <w:p w:rsidR="00585143" w:rsidRPr="0049717C" w:rsidRDefault="00585143" w:rsidP="00DB7D13">
            <w:pPr>
              <w:tabs>
                <w:tab w:val="left" w:pos="793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 xml:space="preserve">Критерии оценки задачи </w:t>
            </w:r>
            <w:r w:rsidRPr="0049717C">
              <w:rPr>
                <w:rFonts w:ascii="Cambria" w:eastAsia="Times New Roman" w:hAnsi="Cambria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– 3)</w:t>
            </w:r>
          </w:p>
        </w:tc>
      </w:tr>
      <w:tr w:rsidR="00585143" w:rsidRPr="0049717C" w:rsidTr="00DB7D13">
        <w:trPr>
          <w:trHeight w:val="260"/>
        </w:trPr>
        <w:tc>
          <w:tcPr>
            <w:tcW w:w="12015" w:type="dxa"/>
          </w:tcPr>
          <w:p w:rsidR="00585143" w:rsidRPr="0049717C" w:rsidRDefault="00585143" w:rsidP="00DB7D13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три вопроса</w:t>
            </w:r>
          </w:p>
        </w:tc>
        <w:tc>
          <w:tcPr>
            <w:tcW w:w="2835" w:type="dxa"/>
          </w:tcPr>
          <w:p w:rsidR="00585143" w:rsidRPr="0049717C" w:rsidRDefault="00585143" w:rsidP="00DB7D13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85143" w:rsidRPr="0049717C" w:rsidTr="00DB7D13">
        <w:trPr>
          <w:trHeight w:val="279"/>
        </w:trPr>
        <w:tc>
          <w:tcPr>
            <w:tcW w:w="12015" w:type="dxa"/>
          </w:tcPr>
          <w:p w:rsidR="00585143" w:rsidRPr="0049717C" w:rsidRDefault="00585143" w:rsidP="00DB7D13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два вопроса</w:t>
            </w:r>
          </w:p>
        </w:tc>
        <w:tc>
          <w:tcPr>
            <w:tcW w:w="2835" w:type="dxa"/>
          </w:tcPr>
          <w:p w:rsidR="00585143" w:rsidRPr="0049717C" w:rsidRDefault="00585143" w:rsidP="00DB7D13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5143" w:rsidRPr="0049717C" w:rsidTr="00DB7D13">
        <w:trPr>
          <w:trHeight w:val="299"/>
        </w:trPr>
        <w:tc>
          <w:tcPr>
            <w:tcW w:w="12015" w:type="dxa"/>
          </w:tcPr>
          <w:p w:rsidR="00585143" w:rsidRPr="0049717C" w:rsidRDefault="00585143" w:rsidP="00DB7D13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один вопрос</w:t>
            </w:r>
          </w:p>
        </w:tc>
        <w:tc>
          <w:tcPr>
            <w:tcW w:w="2835" w:type="dxa"/>
          </w:tcPr>
          <w:p w:rsidR="00585143" w:rsidRPr="0049717C" w:rsidRDefault="00585143" w:rsidP="00DB7D13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5143" w:rsidRPr="0049717C" w:rsidTr="00DB7D13">
        <w:trPr>
          <w:trHeight w:val="229"/>
        </w:trPr>
        <w:tc>
          <w:tcPr>
            <w:tcW w:w="12015" w:type="dxa"/>
          </w:tcPr>
          <w:p w:rsidR="00585143" w:rsidRPr="0049717C" w:rsidRDefault="00585143" w:rsidP="00DB7D13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не ответил на вопросы</w:t>
            </w:r>
          </w:p>
        </w:tc>
        <w:tc>
          <w:tcPr>
            <w:tcW w:w="2835" w:type="dxa"/>
          </w:tcPr>
          <w:p w:rsidR="00585143" w:rsidRPr="0049717C" w:rsidRDefault="00585143" w:rsidP="00DB7D13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90DB5" w:rsidRDefault="00D90DB5" w:rsidP="00585143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</w:p>
    <w:p w:rsidR="00D90DB5" w:rsidRDefault="00D90DB5" w:rsidP="00D90DB5">
      <w:pPr>
        <w:tabs>
          <w:tab w:val="left" w:pos="567"/>
          <w:tab w:val="left" w:pos="709"/>
          <w:tab w:val="left" w:pos="1134"/>
        </w:tabs>
        <w:spacing w:after="0" w:line="240" w:lineRule="auto"/>
        <w:ind w:left="709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>Критерии оценивания</w:t>
      </w:r>
      <w:r w:rsidRPr="0049717C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 практического задания </w:t>
      </w: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  <w:lang w:val="en-US"/>
        </w:rPr>
        <w:t>I</w:t>
      </w: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 уровня</w:t>
      </w:r>
    </w:p>
    <w:p w:rsidR="00585143" w:rsidRPr="0049717C" w:rsidRDefault="00585143" w:rsidP="00D90DB5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r w:rsidRPr="0049717C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>«Задание по организации работы коллектива»</w:t>
      </w:r>
    </w:p>
    <w:tbl>
      <w:tblPr>
        <w:tblpPr w:leftFromText="180" w:rightFromText="180" w:vertAnchor="text" w:horzAnchor="margin" w:tblpY="88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1"/>
        <w:gridCol w:w="2801"/>
      </w:tblGrid>
      <w:tr w:rsidR="00585143" w:rsidRPr="0049717C" w:rsidTr="00DB7D13">
        <w:trPr>
          <w:trHeight w:val="295"/>
        </w:trPr>
        <w:tc>
          <w:tcPr>
            <w:tcW w:w="14992" w:type="dxa"/>
            <w:gridSpan w:val="2"/>
          </w:tcPr>
          <w:p w:rsidR="00585143" w:rsidRPr="0049717C" w:rsidRDefault="00585143" w:rsidP="00DB7D1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Задание. Заполнить бланк наряда-допуска для работы в электроустановке напряжением выше 1 000 В</w:t>
            </w:r>
          </w:p>
        </w:tc>
      </w:tr>
      <w:tr w:rsidR="00585143" w:rsidRPr="0049717C" w:rsidTr="00DB7D13">
        <w:trPr>
          <w:trHeight w:val="339"/>
        </w:trPr>
        <w:tc>
          <w:tcPr>
            <w:tcW w:w="14992" w:type="dxa"/>
            <w:gridSpan w:val="2"/>
          </w:tcPr>
          <w:p w:rsidR="00585143" w:rsidRPr="0049717C" w:rsidRDefault="00585143" w:rsidP="00DB7D13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1. Распределить работников, ответственных за безопасное ведение работ в действующих электроустановках, в соответствии с Правилами по охране труда при эксплуатации электроустановок</w:t>
            </w:r>
          </w:p>
        </w:tc>
      </w:tr>
      <w:tr w:rsidR="00585143" w:rsidRPr="0049717C" w:rsidTr="00DB7D13">
        <w:trPr>
          <w:trHeight w:val="234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Критерии оценки задачи 1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 xml:space="preserve"> – 5)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назначен ответственный руководитель работ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назначен допускающий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назначен производитель работ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назначен наблюдающий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назначены члены бригады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85143" w:rsidRPr="0049717C" w:rsidTr="00DB7D13">
        <w:trPr>
          <w:trHeight w:val="397"/>
        </w:trPr>
        <w:tc>
          <w:tcPr>
            <w:tcW w:w="14992" w:type="dxa"/>
            <w:gridSpan w:val="2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rPr>
                <w:rFonts w:ascii="Cambria" w:eastAsia="Microsoft Sans Serif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 xml:space="preserve">Задача 2. Оформить бланк наряда-допуска для работы в электроустановках в соответствии с Правилами по охране труда </w:t>
            </w: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br/>
              <w:t>при эксплуатации электроустановок</w:t>
            </w:r>
          </w:p>
        </w:tc>
      </w:tr>
      <w:tr w:rsidR="00585143" w:rsidRPr="0049717C" w:rsidTr="00DB7D13">
        <w:trPr>
          <w:trHeight w:val="234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Microsoft Sans Serif" w:hAnsi="Cambria" w:cs="Times New Roman"/>
                <w:b/>
                <w:bCs/>
                <w:color w:val="000000"/>
                <w:sz w:val="24"/>
                <w:szCs w:val="24"/>
              </w:rPr>
              <w:t>Критерии оценки задачи 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Microsoft Sans Serif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 xml:space="preserve"> – 5)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указаны даты начала и окончания работы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0,25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widowControl w:val="0"/>
              <w:tabs>
                <w:tab w:val="left" w:pos="130"/>
              </w:tabs>
              <w:spacing w:after="0" w:line="240" w:lineRule="exac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 w:bidi="ru-RU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 w:bidi="ru-RU"/>
              </w:rPr>
              <w:t>Верно указаны наименования электроустановок, в которых нужно провести отключения и установить заземления, верно указаны операции с коммутационными аппаратами и заземлениями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1,5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widowControl w:val="0"/>
              <w:tabs>
                <w:tab w:val="left" w:pos="130"/>
              </w:tabs>
              <w:spacing w:after="0" w:line="240" w:lineRule="exac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 w:bidi="ru-RU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Верно указаны отдельные указания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0,25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оформлена регистрация целевого инструктажа, проводимого выдающим наряд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оформлено разрешение на подготовку рабочих мест и на допуск к выполнению работ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0,25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оформлена регистрация целевого инструктажа, проводимого допускающим при первичном допуске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оформлен ежедневный допуск к работе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оформлена регистрация целевого инструктажа, проводимого ответственным руководителем работ (производителем работ, наблюдающим)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585143" w:rsidRPr="0049717C" w:rsidTr="00DB7D13">
        <w:trPr>
          <w:trHeight w:val="397"/>
        </w:trPr>
        <w:tc>
          <w:tcPr>
            <w:tcW w:w="1219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оформлено окончание работы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0,25</w:t>
            </w:r>
          </w:p>
        </w:tc>
      </w:tr>
    </w:tbl>
    <w:p w:rsidR="007774E5" w:rsidRDefault="007774E5" w:rsidP="007774E5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7774E5" w:rsidRPr="0049717C" w:rsidRDefault="007774E5" w:rsidP="007774E5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Критерии оценивания</w:t>
      </w:r>
      <w:r w:rsidRPr="0049717C">
        <w:rPr>
          <w:rFonts w:ascii="Cambria" w:eastAsia="Times New Roman" w:hAnsi="Cambria" w:cs="Times New Roman"/>
          <w:b/>
          <w:sz w:val="24"/>
          <w:szCs w:val="24"/>
        </w:rPr>
        <w:t xml:space="preserve"> инвариантной части задания I</w:t>
      </w:r>
      <w:r w:rsidRPr="0049717C">
        <w:rPr>
          <w:rFonts w:ascii="Cambria" w:eastAsia="Times New Roman" w:hAnsi="Cambria" w:cs="Times New Roman"/>
          <w:b/>
          <w:sz w:val="24"/>
          <w:szCs w:val="24"/>
          <w:lang w:val="en-US"/>
        </w:rPr>
        <w:t>I</w:t>
      </w:r>
      <w:r w:rsidRPr="0049717C">
        <w:rPr>
          <w:rFonts w:ascii="Cambria" w:eastAsia="Times New Roman" w:hAnsi="Cambria" w:cs="Times New Roman"/>
          <w:b/>
          <w:sz w:val="24"/>
          <w:szCs w:val="24"/>
        </w:rPr>
        <w:t xml:space="preserve"> уровня</w:t>
      </w:r>
      <w:r w:rsidRPr="0049717C">
        <w:rPr>
          <w:rFonts w:ascii="Cambria" w:eastAsia="Calibri" w:hAnsi="Cambria" w:cs="Times New Roman"/>
          <w:sz w:val="24"/>
          <w:szCs w:val="24"/>
        </w:rPr>
        <w:t xml:space="preserve"> </w:t>
      </w:r>
      <w:r w:rsidRPr="0049717C">
        <w:rPr>
          <w:rFonts w:ascii="Cambria" w:eastAsia="Times New Roman" w:hAnsi="Cambria" w:cs="Times New Roman"/>
          <w:b/>
          <w:sz w:val="24"/>
          <w:szCs w:val="24"/>
        </w:rPr>
        <w:t>по охране труда и электробезопасности</w:t>
      </w:r>
    </w:p>
    <w:p w:rsidR="007774E5" w:rsidRPr="0049717C" w:rsidRDefault="007774E5" w:rsidP="007774E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7"/>
        <w:gridCol w:w="284"/>
        <w:gridCol w:w="2551"/>
      </w:tblGrid>
      <w:tr w:rsidR="007774E5" w:rsidRPr="0049717C" w:rsidTr="00DB7D13">
        <w:trPr>
          <w:trHeight w:val="397"/>
        </w:trPr>
        <w:tc>
          <w:tcPr>
            <w:tcW w:w="14992" w:type="dxa"/>
            <w:gridSpan w:val="3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Cambria" w:eastAsia="Calibri" w:hAnsi="Cambria" w:cs="Times New Roman"/>
                <w:bCs/>
                <w:spacing w:val="-6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1.</w:t>
            </w:r>
            <w:r w:rsidRPr="0049717C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9717C">
              <w:rPr>
                <w:rFonts w:ascii="Cambria" w:eastAsia="Arial Unicode MS" w:hAnsi="Cambria" w:cs="Times New Roman"/>
                <w:b/>
                <w:color w:val="000000"/>
                <w:sz w:val="24"/>
                <w:szCs w:val="24"/>
                <w:lang w:eastAsia="ru-RU" w:bidi="ru-RU"/>
              </w:rPr>
              <w:t>Оценить состояние пострадавшего от действия электрического тока</w:t>
            </w:r>
          </w:p>
        </w:tc>
      </w:tr>
      <w:tr w:rsidR="007774E5" w:rsidRPr="0049717C" w:rsidTr="00DB7D13">
        <w:tc>
          <w:tcPr>
            <w:tcW w:w="12157" w:type="dxa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Критерии оценки задачи 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– 4)</w:t>
            </w:r>
          </w:p>
        </w:tc>
      </w:tr>
      <w:tr w:rsidR="007774E5" w:rsidRPr="0049717C" w:rsidTr="00DB7D13">
        <w:trPr>
          <w:trHeight w:val="454"/>
        </w:trPr>
        <w:tc>
          <w:tcPr>
            <w:tcW w:w="12157" w:type="dxa"/>
            <w:shd w:val="clear" w:color="auto" w:fill="auto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Проверка реакции зрачков на свет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4E5" w:rsidRPr="0049717C" w:rsidTr="00DB7D13">
        <w:trPr>
          <w:trHeight w:val="454"/>
        </w:trPr>
        <w:tc>
          <w:tcPr>
            <w:tcW w:w="12157" w:type="dxa"/>
            <w:shd w:val="clear" w:color="auto" w:fill="auto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Проверка пульса на сонной артерии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4E5" w:rsidRPr="0049717C" w:rsidTr="00DB7D13">
        <w:trPr>
          <w:trHeight w:val="454"/>
        </w:trPr>
        <w:tc>
          <w:tcPr>
            <w:tcW w:w="12157" w:type="dxa"/>
            <w:shd w:val="clear" w:color="auto" w:fill="auto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Проверка дыхания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4E5" w:rsidRPr="0049717C" w:rsidTr="00DB7D13">
        <w:trPr>
          <w:trHeight w:val="454"/>
        </w:trPr>
        <w:tc>
          <w:tcPr>
            <w:tcW w:w="12157" w:type="dxa"/>
            <w:shd w:val="clear" w:color="auto" w:fill="auto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Пострадавший освобожден от сдавливающей одежды, ослаблен поясной ремень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4E5" w:rsidRPr="0049717C" w:rsidTr="00DB7D13">
        <w:trPr>
          <w:trHeight w:val="415"/>
        </w:trPr>
        <w:tc>
          <w:tcPr>
            <w:tcW w:w="14992" w:type="dxa"/>
            <w:gridSpan w:val="3"/>
            <w:shd w:val="clear" w:color="auto" w:fill="auto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Задача 2. Провести реанимационные мероприятия с использованием робота-тренажера «Максим»</w:t>
            </w:r>
          </w:p>
        </w:tc>
      </w:tr>
      <w:tr w:rsidR="007774E5" w:rsidRPr="0049717C" w:rsidTr="00DB7D13">
        <w:trPr>
          <w:trHeight w:val="690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Критерии оценки задачи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 xml:space="preserve"> – 6)</w:t>
            </w:r>
          </w:p>
        </w:tc>
      </w:tr>
      <w:tr w:rsidR="007774E5" w:rsidRPr="0049717C" w:rsidTr="00DB7D13">
        <w:trPr>
          <w:trHeight w:val="397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eastAsia="ru-RU"/>
              </w:rPr>
              <w:t>Оживление пострадавшего:</w:t>
            </w:r>
          </w:p>
          <w:p w:rsidR="007774E5" w:rsidRPr="0049717C" w:rsidRDefault="007774E5" w:rsidP="00DB7D13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  <w:t>6 баллов</w:t>
            </w:r>
            <w:r w:rsidRPr="0049717C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ru-RU"/>
              </w:rPr>
              <w:t xml:space="preserve"> – оживление пострадавшего за время до 4 минут</w:t>
            </w:r>
          </w:p>
          <w:p w:rsidR="007774E5" w:rsidRPr="0049717C" w:rsidRDefault="007774E5" w:rsidP="00DB7D13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  <w:lang w:eastAsia="ru-RU"/>
              </w:rPr>
              <w:t>4 балла – оживление пострадавшего за время до 5 минут</w:t>
            </w:r>
          </w:p>
          <w:p w:rsidR="007774E5" w:rsidRPr="0049717C" w:rsidRDefault="007774E5" w:rsidP="00DB7D13">
            <w:pPr>
              <w:tabs>
                <w:tab w:val="left" w:pos="426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  <w:t>2 балла</w:t>
            </w:r>
            <w:r w:rsidRPr="0049717C">
              <w:rPr>
                <w:rFonts w:ascii="Cambria" w:eastAsia="Microsoft Sans Serif" w:hAnsi="Cambria" w:cs="Microsoft Sans Serif"/>
                <w:i/>
                <w:color w:val="000000"/>
                <w:sz w:val="24"/>
                <w:szCs w:val="24"/>
                <w:lang w:eastAsia="ru-RU"/>
              </w:rPr>
              <w:t xml:space="preserve"> – в течение 6 минут не произошло ни оживления, ни смерти пострадавшего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6</w:t>
            </w:r>
          </w:p>
        </w:tc>
      </w:tr>
      <w:tr w:rsidR="007774E5" w:rsidRPr="0049717C" w:rsidTr="00DB7D13">
        <w:tc>
          <w:tcPr>
            <w:tcW w:w="12441" w:type="dxa"/>
            <w:gridSpan w:val="2"/>
            <w:shd w:val="clear" w:color="auto" w:fill="auto"/>
          </w:tcPr>
          <w:p w:rsidR="007774E5" w:rsidRPr="0049717C" w:rsidRDefault="007774E5" w:rsidP="00DB7D1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eastAsia="ru-RU"/>
              </w:rPr>
              <w:t>Штрафные баллы:</w:t>
            </w:r>
          </w:p>
          <w:p w:rsidR="007774E5" w:rsidRPr="0049717C" w:rsidRDefault="007774E5" w:rsidP="00DB7D1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не запрокинута голова при вдохе ИВЛ (–1 балл)</w:t>
            </w:r>
          </w:p>
          <w:p w:rsidR="007774E5" w:rsidRPr="0049717C" w:rsidRDefault="007774E5" w:rsidP="00DB7D1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  <w:t>не закрыт нос при вдохе ИВЛ (–1 балл)</w:t>
            </w:r>
          </w:p>
          <w:p w:rsidR="007774E5" w:rsidRPr="0049717C" w:rsidRDefault="007774E5" w:rsidP="00DB7D1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  <w:t>неверное расположение ладоней на грудной клетке при проведении непрямого массажа сердца (–1 балл)</w:t>
            </w:r>
          </w:p>
          <w:p w:rsidR="007774E5" w:rsidRPr="0049717C" w:rsidRDefault="007774E5" w:rsidP="00DB7D1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  <w:t>перелом ребер</w:t>
            </w:r>
          </w:p>
          <w:p w:rsidR="007774E5" w:rsidRPr="0049717C" w:rsidRDefault="007774E5" w:rsidP="00DB7D13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>смерть пострадавшего (</w:t>
            </w: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>10 баллов)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74E5" w:rsidRPr="0049717C" w:rsidRDefault="007774E5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7774E5" w:rsidRPr="0049717C" w:rsidRDefault="007774E5" w:rsidP="007774E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highlight w:val="yellow"/>
          <w:lang w:eastAsia="ru-RU"/>
        </w:rPr>
      </w:pPr>
    </w:p>
    <w:p w:rsidR="007774E5" w:rsidRDefault="007774E5" w:rsidP="00585143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585143" w:rsidRDefault="007774E5" w:rsidP="00585143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Критерии оценивания </w:t>
      </w:r>
      <w:r w:rsidR="00585143" w:rsidRPr="0049717C">
        <w:rPr>
          <w:rFonts w:ascii="Cambria" w:eastAsia="Times New Roman" w:hAnsi="Cambria" w:cs="Times New Roman"/>
          <w:b/>
          <w:sz w:val="24"/>
          <w:szCs w:val="24"/>
        </w:rPr>
        <w:t>инвариантной части задания I</w:t>
      </w:r>
      <w:r w:rsidR="00585143" w:rsidRPr="0049717C">
        <w:rPr>
          <w:rFonts w:ascii="Cambria" w:eastAsia="Times New Roman" w:hAnsi="Cambria" w:cs="Times New Roman"/>
          <w:b/>
          <w:sz w:val="24"/>
          <w:szCs w:val="24"/>
          <w:lang w:val="en-US"/>
        </w:rPr>
        <w:t>I</w:t>
      </w:r>
      <w:r w:rsidR="00585143" w:rsidRPr="0049717C">
        <w:rPr>
          <w:rFonts w:ascii="Cambria" w:eastAsia="Times New Roman" w:hAnsi="Cambria" w:cs="Times New Roman"/>
          <w:b/>
          <w:sz w:val="24"/>
          <w:szCs w:val="24"/>
        </w:rPr>
        <w:t xml:space="preserve"> уровня</w:t>
      </w:r>
      <w:r w:rsidR="00585143" w:rsidRPr="0049717C">
        <w:rPr>
          <w:rFonts w:ascii="Cambria" w:eastAsia="Calibri" w:hAnsi="Cambria" w:cs="Times New Roman"/>
          <w:sz w:val="24"/>
          <w:szCs w:val="24"/>
        </w:rPr>
        <w:t xml:space="preserve"> </w:t>
      </w:r>
      <w:r w:rsidR="00585143" w:rsidRPr="0049717C">
        <w:rPr>
          <w:rFonts w:ascii="Cambria" w:eastAsia="Times New Roman" w:hAnsi="Cambria" w:cs="Times New Roman"/>
          <w:b/>
          <w:sz w:val="24"/>
          <w:szCs w:val="24"/>
        </w:rPr>
        <w:t>с применением знаний и умений в области информационно-коммуникационных технологий</w:t>
      </w:r>
    </w:p>
    <w:p w:rsidR="007774E5" w:rsidRPr="0049717C" w:rsidRDefault="007774E5" w:rsidP="00585143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7"/>
        <w:gridCol w:w="2835"/>
      </w:tblGrid>
      <w:tr w:rsidR="00585143" w:rsidRPr="0049717C" w:rsidTr="00DB7D13">
        <w:trPr>
          <w:trHeight w:val="397"/>
        </w:trPr>
        <w:tc>
          <w:tcPr>
            <w:tcW w:w="14992" w:type="dxa"/>
            <w:gridSpan w:val="2"/>
            <w:shd w:val="clear" w:color="auto" w:fill="auto"/>
            <w:vAlign w:val="center"/>
          </w:tcPr>
          <w:p w:rsidR="00F05DD7" w:rsidRPr="00F05DD7" w:rsidRDefault="00585143" w:rsidP="00F05DD7">
            <w:pPr>
              <w:tabs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Cambria" w:eastAsia="Microsoft Sans Serif" w:hAnsi="Cambria" w:cs="Microsoft Sans Serif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1.</w:t>
            </w:r>
            <w:r w:rsidRPr="0049717C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9717C">
              <w:rPr>
                <w:rFonts w:ascii="Cambria" w:eastAsia="Arial Unicode MS" w:hAnsi="Cambria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Изобразить графически принципиальную однолинейную схему </w:t>
            </w:r>
            <w:r w:rsidR="00F05DD7" w:rsidRPr="00F05DD7">
              <w:rPr>
                <w:rFonts w:ascii="Cambria" w:eastAsia="Microsoft Sans Serif" w:hAnsi="Cambria" w:cs="Microsoft Sans Serif"/>
                <w:sz w:val="24"/>
                <w:szCs w:val="24"/>
                <w:lang w:eastAsia="ru-RU"/>
              </w:rPr>
              <w:t xml:space="preserve">ОРУ-35 </w:t>
            </w:r>
            <w:proofErr w:type="spellStart"/>
            <w:r w:rsidR="00F05DD7" w:rsidRPr="00F05DD7">
              <w:rPr>
                <w:rFonts w:ascii="Cambria" w:eastAsia="Microsoft Sans Serif" w:hAnsi="Cambria" w:cs="Microsoft Sans Serif"/>
                <w:sz w:val="24"/>
                <w:szCs w:val="24"/>
                <w:lang w:eastAsia="ru-RU"/>
              </w:rPr>
              <w:t>кВ</w:t>
            </w:r>
            <w:proofErr w:type="spellEnd"/>
            <w:r w:rsidR="00F05DD7" w:rsidRPr="00F05DD7">
              <w:rPr>
                <w:rFonts w:ascii="Cambria" w:eastAsia="Microsoft Sans Serif" w:hAnsi="Cambria" w:cs="Microsoft Sans Serif"/>
                <w:sz w:val="24"/>
                <w:szCs w:val="24"/>
                <w:lang w:eastAsia="ru-RU"/>
              </w:rPr>
              <w:t xml:space="preserve"> в программе </w:t>
            </w:r>
            <w:proofErr w:type="spellStart"/>
            <w:r w:rsidR="00F05DD7" w:rsidRPr="00F05DD7">
              <w:rPr>
                <w:rFonts w:ascii="Cambria" w:eastAsia="Microsoft Sans Serif" w:hAnsi="Cambria" w:cs="Microsoft Sans Serif"/>
                <w:sz w:val="24"/>
                <w:szCs w:val="24"/>
                <w:lang w:eastAsia="ru-RU"/>
              </w:rPr>
              <w:t>AutoCAD</w:t>
            </w:r>
            <w:proofErr w:type="spellEnd"/>
            <w:r w:rsidR="00F05DD7" w:rsidRPr="00F05DD7">
              <w:rPr>
                <w:rFonts w:ascii="Cambria" w:eastAsia="Microsoft Sans Serif" w:hAnsi="Cambria" w:cs="Microsoft Sans Serif"/>
                <w:sz w:val="24"/>
                <w:szCs w:val="24"/>
                <w:lang w:eastAsia="ru-RU"/>
              </w:rPr>
              <w:t xml:space="preserve"> 2016.</w:t>
            </w:r>
          </w:p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Cambria" w:eastAsia="Calibri" w:hAnsi="Cambria" w:cs="Times New Roman"/>
                <w:bCs/>
                <w:spacing w:val="-6"/>
                <w:sz w:val="24"/>
                <w:szCs w:val="24"/>
              </w:rPr>
            </w:pPr>
          </w:p>
        </w:tc>
      </w:tr>
      <w:tr w:rsidR="00585143" w:rsidRPr="0049717C" w:rsidTr="00DB7D13">
        <w:tc>
          <w:tcPr>
            <w:tcW w:w="12157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Критерии оценки задачи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– 9)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Правильность установки формата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Соответствие выполненных УГО требованиям ЕСКД</w:t>
            </w:r>
          </w:p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  <w:t>Примечание: за каждое несоответствие УГО требованиям ЕСКД снимается 0,25 балла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Линии чертежа соответствуют ГОСТ 2.303-68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143" w:rsidRPr="0049717C" w:rsidTr="00DB7D13">
        <w:tc>
          <w:tcPr>
            <w:tcW w:w="14992" w:type="dxa"/>
            <w:gridSpan w:val="2"/>
            <w:shd w:val="clear" w:color="auto" w:fill="auto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Задача 2. Заполнить основную надпись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Критерии оценки задачи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– 3,5)</w:t>
            </w:r>
          </w:p>
        </w:tc>
      </w:tr>
      <w:tr w:rsidR="00585143" w:rsidRPr="0049717C" w:rsidTr="00DB7D13">
        <w:trPr>
          <w:trHeight w:val="397"/>
        </w:trPr>
        <w:tc>
          <w:tcPr>
            <w:tcW w:w="12157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439"/>
              </w:tabs>
              <w:spacing w:after="0" w:line="240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  <w:t>Правильность заполнения основной надписи</w:t>
            </w:r>
          </w:p>
          <w:p w:rsidR="00585143" w:rsidRPr="0049717C" w:rsidRDefault="00585143" w:rsidP="00DB7D13">
            <w:pPr>
              <w:tabs>
                <w:tab w:val="left" w:pos="439"/>
              </w:tabs>
              <w:spacing w:after="0" w:line="240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(основная надпись заполняется в соответствии с ГОСТ 1.2-2009): </w:t>
            </w:r>
          </w:p>
          <w:p w:rsidR="00585143" w:rsidRPr="0049717C" w:rsidRDefault="00585143" w:rsidP="00585143">
            <w:pPr>
              <w:numPr>
                <w:ilvl w:val="0"/>
                <w:numId w:val="2"/>
              </w:numPr>
              <w:tabs>
                <w:tab w:val="left" w:pos="439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верно заполнены колонки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DB7D13">
            <w:pPr>
              <w:tabs>
                <w:tab w:val="left" w:pos="439"/>
              </w:tabs>
              <w:spacing w:after="0" w:line="240" w:lineRule="auto"/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>Правильность заполнения основной надписи</w:t>
            </w:r>
          </w:p>
          <w:p w:rsidR="00585143" w:rsidRPr="0049717C" w:rsidRDefault="00585143" w:rsidP="00DB7D13">
            <w:pPr>
              <w:tabs>
                <w:tab w:val="left" w:pos="439"/>
              </w:tabs>
              <w:spacing w:after="0" w:line="240" w:lineRule="auto"/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>(основная надпись заполняется в соответствии с ГОСТ 1.2-2009):</w:t>
            </w:r>
          </w:p>
          <w:p w:rsidR="00585143" w:rsidRPr="0049717C" w:rsidRDefault="00585143" w:rsidP="00585143">
            <w:pPr>
              <w:numPr>
                <w:ilvl w:val="0"/>
                <w:numId w:val="3"/>
              </w:numPr>
              <w:tabs>
                <w:tab w:val="left" w:pos="439"/>
              </w:tabs>
              <w:spacing w:after="0" w:line="240" w:lineRule="auto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 xml:space="preserve">шрифт 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val="en-US" w:eastAsia="ru-RU"/>
              </w:rPr>
              <w:t>GOST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val="en-US" w:eastAsia="ru-RU"/>
              </w:rPr>
              <w:t>B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 xml:space="preserve"> (курсив) – в соответствии с ГОСТ 2.304-81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1,5</w:t>
            </w:r>
          </w:p>
        </w:tc>
      </w:tr>
      <w:tr w:rsidR="00585143" w:rsidRPr="0049717C" w:rsidTr="00DB7D13">
        <w:tc>
          <w:tcPr>
            <w:tcW w:w="14992" w:type="dxa"/>
            <w:gridSpan w:val="2"/>
            <w:shd w:val="clear" w:color="auto" w:fill="auto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  <w:lang w:eastAsia="ru-RU"/>
              </w:rPr>
              <w:t>Задача 3. Заполнить перечень элементов и нанести обозначения на схему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439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Критерии оценки задачи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– 12,5)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DB7D13">
            <w:pPr>
              <w:tabs>
                <w:tab w:val="left" w:pos="426"/>
              </w:tabs>
              <w:spacing w:after="0" w:line="240" w:lineRule="auto"/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eastAsia="ru-RU"/>
              </w:rPr>
              <w:t xml:space="preserve">Правильность оформления перечня элементов </w:t>
            </w: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ru-RU"/>
              </w:rPr>
              <w:t xml:space="preserve">(при оформлении перечня элементов необходимо 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>руководствоваться требованиями ГОСТ 2.701-2008)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bCs/>
                <w:color w:val="000000"/>
                <w:spacing w:val="-6"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bCs/>
                <w:color w:val="000000"/>
                <w:spacing w:val="-6"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– 7)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585143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lastRenderedPageBreak/>
              <w:t>верно расположены таблицы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585143">
            <w:pPr>
              <w:numPr>
                <w:ilvl w:val="0"/>
                <w:numId w:val="3"/>
              </w:numPr>
              <w:tabs>
                <w:tab w:val="left" w:pos="426"/>
                <w:tab w:val="left" w:pos="851"/>
              </w:tabs>
              <w:spacing w:after="0" w:line="240" w:lineRule="auto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>верно оформлены таблицы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1,5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585143">
            <w:pPr>
              <w:numPr>
                <w:ilvl w:val="0"/>
                <w:numId w:val="3"/>
              </w:numPr>
              <w:tabs>
                <w:tab w:val="left" w:pos="426"/>
                <w:tab w:val="left" w:pos="851"/>
              </w:tabs>
              <w:spacing w:after="0" w:line="240" w:lineRule="auto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>верно заполнены колонки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585143">
            <w:pPr>
              <w:numPr>
                <w:ilvl w:val="0"/>
                <w:numId w:val="3"/>
              </w:numPr>
              <w:tabs>
                <w:tab w:val="left" w:pos="426"/>
                <w:tab w:val="left" w:pos="851"/>
              </w:tabs>
              <w:spacing w:after="0" w:line="240" w:lineRule="auto"/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 xml:space="preserve">шрифт 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val="en-US" w:eastAsia="ru-RU"/>
              </w:rPr>
              <w:t>GOST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val="en-US" w:eastAsia="ru-RU"/>
              </w:rPr>
              <w:t>B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 xml:space="preserve"> (курсив) – в соответствии с ГОСТ 2.304-81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1,5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DB7D13">
            <w:pPr>
              <w:tabs>
                <w:tab w:val="left" w:pos="567"/>
              </w:tabs>
              <w:spacing w:after="0" w:line="240" w:lineRule="auto"/>
              <w:rPr>
                <w:rFonts w:ascii="Cambria" w:eastAsia="Microsoft Sans Serif" w:hAnsi="Cambria" w:cs="Microsoft Sans Serif"/>
                <w:b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Microsoft Sans Serif" w:hAnsi="Cambria" w:cs="Microsoft Sans Serif"/>
                <w:b/>
                <w:color w:val="000000"/>
                <w:sz w:val="24"/>
                <w:szCs w:val="24"/>
                <w:lang w:eastAsia="ru-RU"/>
              </w:rPr>
              <w:t xml:space="preserve">Правильность нанесения обозначений на схеме 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>(обозначение элементов на принципиальной однолинейной схеме электроснабжения выполняется в соответствии с ГОСТ 2.710-81)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 xml:space="preserve"> – 5,5)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585143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>верно нанесены обозначения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143" w:rsidRPr="0049717C" w:rsidTr="00DB7D13">
        <w:tc>
          <w:tcPr>
            <w:tcW w:w="12157" w:type="dxa"/>
            <w:shd w:val="clear" w:color="auto" w:fill="auto"/>
          </w:tcPr>
          <w:p w:rsidR="00585143" w:rsidRPr="0049717C" w:rsidRDefault="00585143" w:rsidP="00585143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 xml:space="preserve">шрифт 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val="en-US" w:eastAsia="ru-RU"/>
              </w:rPr>
              <w:t>GOST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val="en-US" w:eastAsia="ru-RU"/>
              </w:rPr>
              <w:t>B</w:t>
            </w:r>
            <w:r w:rsidRPr="0049717C">
              <w:rPr>
                <w:rFonts w:ascii="Cambria" w:eastAsia="Microsoft Sans Serif" w:hAnsi="Cambria" w:cs="Microsoft Sans Serif"/>
                <w:color w:val="000000"/>
                <w:sz w:val="24"/>
                <w:szCs w:val="24"/>
                <w:lang w:eastAsia="ru-RU"/>
              </w:rPr>
              <w:t xml:space="preserve"> (курсив) – в соответствии с ГОСТ 2.304-81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1,5</w:t>
            </w:r>
          </w:p>
        </w:tc>
      </w:tr>
    </w:tbl>
    <w:p w:rsidR="00585143" w:rsidRPr="0049717C" w:rsidRDefault="00585143" w:rsidP="00585143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C10372" w:rsidRDefault="00C10372" w:rsidP="00585143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585143" w:rsidRDefault="007774E5" w:rsidP="00585143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1F38C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="00F05DD7" w:rsidRPr="001F38CE">
        <w:rPr>
          <w:rFonts w:ascii="Cambria" w:eastAsia="Times New Roman" w:hAnsi="Cambria" w:cs="Times New Roman"/>
          <w:b/>
          <w:sz w:val="24"/>
          <w:szCs w:val="24"/>
        </w:rPr>
        <w:t>Критерии</w:t>
      </w:r>
      <w:r w:rsidR="00F05DD7">
        <w:rPr>
          <w:rFonts w:ascii="Cambria" w:eastAsia="Times New Roman" w:hAnsi="Cambria" w:cs="Times New Roman"/>
          <w:b/>
          <w:sz w:val="24"/>
          <w:szCs w:val="24"/>
        </w:rPr>
        <w:t xml:space="preserve"> оценивания</w:t>
      </w:r>
      <w:r w:rsidR="00585143" w:rsidRPr="0049717C">
        <w:rPr>
          <w:rFonts w:ascii="Cambria" w:eastAsia="Times New Roman" w:hAnsi="Cambria" w:cs="Times New Roman"/>
          <w:b/>
          <w:sz w:val="24"/>
          <w:szCs w:val="24"/>
        </w:rPr>
        <w:t xml:space="preserve"> вариативной части</w:t>
      </w:r>
      <w:r w:rsidR="00F05DD7" w:rsidRPr="00F05DD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профессионального комплексного</w:t>
      </w:r>
      <w:r w:rsidR="00585143" w:rsidRPr="0049717C">
        <w:rPr>
          <w:rFonts w:ascii="Cambria" w:eastAsia="Times New Roman" w:hAnsi="Cambria" w:cs="Times New Roman"/>
          <w:b/>
          <w:sz w:val="24"/>
          <w:szCs w:val="24"/>
        </w:rPr>
        <w:t xml:space="preserve"> задания I</w:t>
      </w:r>
      <w:r w:rsidR="00585143" w:rsidRPr="0049717C">
        <w:rPr>
          <w:rFonts w:ascii="Cambria" w:eastAsia="Times New Roman" w:hAnsi="Cambria" w:cs="Times New Roman"/>
          <w:b/>
          <w:sz w:val="24"/>
          <w:szCs w:val="24"/>
          <w:lang w:val="en-US"/>
        </w:rPr>
        <w:t>I</w:t>
      </w:r>
      <w:r w:rsidR="00585143" w:rsidRPr="0049717C">
        <w:rPr>
          <w:rFonts w:ascii="Cambria" w:eastAsia="Times New Roman" w:hAnsi="Cambria" w:cs="Times New Roman"/>
          <w:b/>
          <w:sz w:val="24"/>
          <w:szCs w:val="24"/>
        </w:rPr>
        <w:t xml:space="preserve"> уровня</w:t>
      </w:r>
    </w:p>
    <w:p w:rsidR="005A1740" w:rsidRPr="0049717C" w:rsidRDefault="005A1740" w:rsidP="00585143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  <w:gridCol w:w="4961"/>
      </w:tblGrid>
      <w:tr w:rsidR="00585143" w:rsidRPr="0049717C" w:rsidTr="00DB7D13">
        <w:trPr>
          <w:trHeight w:val="397"/>
        </w:trPr>
        <w:tc>
          <w:tcPr>
            <w:tcW w:w="14992" w:type="dxa"/>
            <w:gridSpan w:val="2"/>
            <w:shd w:val="clear" w:color="auto" w:fill="auto"/>
            <w:vAlign w:val="center"/>
          </w:tcPr>
          <w:p w:rsidR="00585143" w:rsidRPr="0049717C" w:rsidRDefault="00585143" w:rsidP="001F38CE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1.</w:t>
            </w:r>
            <w:r w:rsidRPr="0049717C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9717C">
              <w:rPr>
                <w:rFonts w:ascii="Cambria" w:eastAsia="Arial Unicode MS" w:hAnsi="Cambria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Произвести сборку схемы </w:t>
            </w:r>
            <w:r w:rsidR="00304C5C" w:rsidRPr="001F38CE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управления электроприводом тали</w:t>
            </w:r>
          </w:p>
        </w:tc>
      </w:tr>
      <w:tr w:rsidR="00585143" w:rsidRPr="0049717C" w:rsidTr="00DB7D13"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Критерии оценки задачи 1</w:t>
            </w:r>
          </w:p>
        </w:tc>
        <w:tc>
          <w:tcPr>
            <w:tcW w:w="496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– 24)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439"/>
              </w:tabs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1. Ревизия оборудования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 xml:space="preserve"> – 5)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585143">
            <w:pPr>
              <w:numPr>
                <w:ilvl w:val="0"/>
                <w:numId w:val="4"/>
              </w:numPr>
              <w:tabs>
                <w:tab w:val="left" w:pos="439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iCs/>
                <w:color w:val="000000"/>
                <w:sz w:val="24"/>
                <w:szCs w:val="24"/>
                <w:lang w:eastAsia="ru-RU"/>
              </w:rPr>
              <w:t>выполнена ревизия кнопочного поста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585143">
            <w:pPr>
              <w:numPr>
                <w:ilvl w:val="0"/>
                <w:numId w:val="4"/>
              </w:numPr>
              <w:tabs>
                <w:tab w:val="left" w:pos="439"/>
              </w:tabs>
              <w:spacing w:after="0" w:line="240" w:lineRule="auto"/>
              <w:rPr>
                <w:rFonts w:ascii="Cambria" w:eastAsia="Times New Roman" w:hAnsi="Cambria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выполнена ревизия двух блоков контактов цепи управления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585143">
            <w:pPr>
              <w:numPr>
                <w:ilvl w:val="0"/>
                <w:numId w:val="4"/>
              </w:numPr>
              <w:tabs>
                <w:tab w:val="left" w:pos="439"/>
              </w:tabs>
              <w:spacing w:after="0" w:line="240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выполнена ревизия теплового реле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439"/>
              </w:tabs>
              <w:spacing w:after="0" w:line="240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2. Оконцевание, маркировка и присоединение проводов при монтаже электрической схемы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 xml:space="preserve"> – 9)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585143">
            <w:pPr>
              <w:numPr>
                <w:ilvl w:val="0"/>
                <w:numId w:val="6"/>
              </w:numPr>
              <w:tabs>
                <w:tab w:val="left" w:pos="439"/>
              </w:tabs>
              <w:spacing w:after="0" w:line="240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за каждое правильное оконцевание, маркировку и присоединение провода </w:t>
            </w: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br/>
              <w:t>к клеммным выводам электрооборудования по 0,1 балла (всего операций – 90)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439"/>
                <w:tab w:val="left" w:pos="851"/>
              </w:tabs>
              <w:spacing w:after="0" w:line="240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3. Монтаж проводов цепи управления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 xml:space="preserve"> – 6)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585143">
            <w:pPr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монтаж проводов цепи управления выполнен согласно требованиям монтажа (провода формируются единым жгутом, под прямым углом)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585143">
            <w:pPr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монтаж проводов на клеммной колодке выполнен согласно требованиям монтажа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439"/>
                <w:tab w:val="left" w:pos="851"/>
              </w:tabs>
              <w:spacing w:after="0" w:line="240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4. Техника безопасности и культура производства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 xml:space="preserve"> – 4)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451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lastRenderedPageBreak/>
              <w:t>Техника безопасности и культура производства при монтаже электрической схемы соблюдены полностью.</w:t>
            </w:r>
          </w:p>
          <w:p w:rsidR="00585143" w:rsidRPr="0049717C" w:rsidRDefault="00585143" w:rsidP="00DB7D13">
            <w:pPr>
              <w:tabs>
                <w:tab w:val="left" w:pos="451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  <w:t>Снятие баллов:</w:t>
            </w:r>
          </w:p>
          <w:p w:rsidR="00585143" w:rsidRPr="0049717C" w:rsidRDefault="00585143" w:rsidP="00DB7D13">
            <w:pPr>
              <w:tabs>
                <w:tab w:val="left" w:pos="451"/>
              </w:tabs>
              <w:spacing w:after="0" w:line="240" w:lineRule="auto"/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  <w:t>1 балл – нарушение последовательности присоединения и отключения питающего провода от источника питания</w:t>
            </w:r>
          </w:p>
          <w:p w:rsidR="00585143" w:rsidRPr="0049717C" w:rsidRDefault="00585143" w:rsidP="00DB7D13">
            <w:pPr>
              <w:tabs>
                <w:tab w:val="left" w:pos="451"/>
              </w:tabs>
              <w:spacing w:after="0" w:line="240" w:lineRule="auto"/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  <w:t>1 балл – на рабочем месте разбросаны провода и инструменты</w:t>
            </w:r>
          </w:p>
          <w:p w:rsidR="00585143" w:rsidRPr="0049717C" w:rsidRDefault="00585143" w:rsidP="00DB7D13">
            <w:pPr>
              <w:tabs>
                <w:tab w:val="left" w:pos="451"/>
              </w:tabs>
              <w:spacing w:after="0" w:line="240" w:lineRule="auto"/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  <w:t>1 балл – включение электрической схемы без снятия предупреждающего плаката</w:t>
            </w:r>
          </w:p>
          <w:p w:rsidR="00585143" w:rsidRPr="0049717C" w:rsidRDefault="00585143" w:rsidP="00DB7D13">
            <w:pPr>
              <w:tabs>
                <w:tab w:val="left" w:pos="451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</w:rPr>
              <w:t>1 балл – включение электрической схемы без применения диэлектрического коврика</w:t>
            </w:r>
          </w:p>
          <w:p w:rsidR="00585143" w:rsidRPr="0049717C" w:rsidRDefault="00585143" w:rsidP="00DB7D13">
            <w:pPr>
              <w:tabs>
                <w:tab w:val="left" w:pos="451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143" w:rsidRPr="0049717C" w:rsidTr="00DB7D13">
        <w:trPr>
          <w:trHeight w:val="557"/>
        </w:trPr>
        <w:tc>
          <w:tcPr>
            <w:tcW w:w="14992" w:type="dxa"/>
            <w:gridSpan w:val="2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2.</w:t>
            </w:r>
            <w:r w:rsidRPr="0049717C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9717C">
              <w:rPr>
                <w:rFonts w:ascii="Cambria" w:eastAsia="Arial Unicode MS" w:hAnsi="Cambria" w:cs="Times New Roman"/>
                <w:b/>
                <w:color w:val="000000"/>
                <w:sz w:val="24"/>
                <w:szCs w:val="24"/>
                <w:lang w:eastAsia="ru-RU" w:bidi="ru-RU"/>
              </w:rPr>
              <w:t>Произвести инструментальную диагностику работоспособности собранной схемы. Заполнить бланк отчета проверки схемы</w:t>
            </w:r>
          </w:p>
        </w:tc>
      </w:tr>
      <w:tr w:rsidR="00585143" w:rsidRPr="0049717C" w:rsidTr="00DB7D13">
        <w:trPr>
          <w:trHeight w:val="550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Критерии оценки задачи 2</w:t>
            </w:r>
          </w:p>
        </w:tc>
        <w:tc>
          <w:tcPr>
            <w:tcW w:w="496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>max</w:t>
            </w:r>
            <w:proofErr w:type="spellEnd"/>
            <w:r w:rsidRPr="0049717C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– 11)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585143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hanging="11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электрическая схема собрана в заданном режиме (проверка выполнена с помощью </w:t>
            </w:r>
            <w:proofErr w:type="spellStart"/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мультиметра</w:t>
            </w:r>
            <w:proofErr w:type="spellEnd"/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без подачи напряжения)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585143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hanging="11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включение электрической схемы с подачей напряжения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</w:tr>
      <w:tr w:rsidR="00585143" w:rsidRPr="0049717C" w:rsidTr="00DB7D13">
        <w:trPr>
          <w:trHeight w:val="397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585143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hanging="11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в случае сборки схемы не в заданном режиме устранение неисправности выполнено самостоятельно, в течение 5 минут</w:t>
            </w:r>
          </w:p>
        </w:tc>
        <w:tc>
          <w:tcPr>
            <w:tcW w:w="4961" w:type="dxa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</w:tr>
      <w:tr w:rsidR="00585143" w:rsidRPr="0049717C" w:rsidTr="00DB7D13">
        <w:trPr>
          <w:trHeight w:val="553"/>
        </w:trPr>
        <w:tc>
          <w:tcPr>
            <w:tcW w:w="10031" w:type="dxa"/>
            <w:shd w:val="clear" w:color="auto" w:fill="auto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Отчет заполнен правильно </w:t>
            </w:r>
          </w:p>
        </w:tc>
        <w:tc>
          <w:tcPr>
            <w:tcW w:w="4961" w:type="dxa"/>
            <w:vAlign w:val="center"/>
          </w:tcPr>
          <w:p w:rsidR="00585143" w:rsidRPr="0049717C" w:rsidRDefault="00585143" w:rsidP="00DB7D1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49717C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85143" w:rsidRDefault="00585143" w:rsidP="00585143"/>
    <w:p w:rsidR="00585143" w:rsidRDefault="00585143"/>
    <w:sectPr w:rsidR="00585143" w:rsidSect="007774E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CE4"/>
    <w:multiLevelType w:val="hybridMultilevel"/>
    <w:tmpl w:val="C1683406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23AB"/>
    <w:multiLevelType w:val="hybridMultilevel"/>
    <w:tmpl w:val="25AA3876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1E0D"/>
    <w:multiLevelType w:val="hybridMultilevel"/>
    <w:tmpl w:val="3C867220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97857"/>
    <w:multiLevelType w:val="hybridMultilevel"/>
    <w:tmpl w:val="D304D3AA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222"/>
    <w:multiLevelType w:val="hybridMultilevel"/>
    <w:tmpl w:val="BAA4A93E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32210"/>
    <w:multiLevelType w:val="hybridMultilevel"/>
    <w:tmpl w:val="E0D2825C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8513A"/>
    <w:multiLevelType w:val="hybridMultilevel"/>
    <w:tmpl w:val="B10CA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72"/>
    <w:rsid w:val="000E5BF8"/>
    <w:rsid w:val="001F38CE"/>
    <w:rsid w:val="00285DBE"/>
    <w:rsid w:val="002F1E84"/>
    <w:rsid w:val="00304C5C"/>
    <w:rsid w:val="004779BC"/>
    <w:rsid w:val="004B2E0A"/>
    <w:rsid w:val="00585143"/>
    <w:rsid w:val="005A1740"/>
    <w:rsid w:val="00600F72"/>
    <w:rsid w:val="007774E5"/>
    <w:rsid w:val="00B64708"/>
    <w:rsid w:val="00C10372"/>
    <w:rsid w:val="00CD34E0"/>
    <w:rsid w:val="00D032A6"/>
    <w:rsid w:val="00D12D5E"/>
    <w:rsid w:val="00D90DB5"/>
    <w:rsid w:val="00ED6AC0"/>
    <w:rsid w:val="00F0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6BA5"/>
  <w15:chartTrackingRefBased/>
  <w15:docId w15:val="{E4FDF327-F2CB-423E-8081-02040DE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2020-10-20T02:14:00Z</dcterms:created>
  <dcterms:modified xsi:type="dcterms:W3CDTF">2020-10-21T05:13:00Z</dcterms:modified>
</cp:coreProperties>
</file>