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5D" w:rsidRDefault="0059765D" w:rsidP="0059765D">
      <w:pPr>
        <w:pStyle w:val="Default"/>
        <w:jc w:val="center"/>
        <w:rPr>
          <w:b/>
          <w:sz w:val="28"/>
          <w:szCs w:val="28"/>
        </w:rPr>
      </w:pPr>
      <w:r w:rsidRPr="005045BA">
        <w:rPr>
          <w:b/>
          <w:sz w:val="28"/>
          <w:szCs w:val="28"/>
        </w:rPr>
        <w:t>Методические рекомендации по проведению школьного этапа Всероссийской олимпиады школьников по географии 201</w:t>
      </w:r>
      <w:r w:rsidR="00A16CAE">
        <w:rPr>
          <w:b/>
          <w:sz w:val="28"/>
          <w:szCs w:val="28"/>
        </w:rPr>
        <w:t>8</w:t>
      </w:r>
      <w:r w:rsidRPr="005045BA">
        <w:rPr>
          <w:b/>
          <w:sz w:val="28"/>
          <w:szCs w:val="28"/>
        </w:rPr>
        <w:t>/201</w:t>
      </w:r>
      <w:r w:rsidR="00A16CAE">
        <w:rPr>
          <w:b/>
          <w:sz w:val="28"/>
          <w:szCs w:val="28"/>
        </w:rPr>
        <w:t>9</w:t>
      </w:r>
      <w:r w:rsidRPr="005045BA">
        <w:rPr>
          <w:b/>
          <w:sz w:val="28"/>
          <w:szCs w:val="28"/>
        </w:rPr>
        <w:t xml:space="preserve"> </w:t>
      </w:r>
      <w:proofErr w:type="spellStart"/>
      <w:r w:rsidRPr="005045BA">
        <w:rPr>
          <w:b/>
          <w:sz w:val="28"/>
          <w:szCs w:val="28"/>
        </w:rPr>
        <w:t>у.г</w:t>
      </w:r>
      <w:proofErr w:type="spellEnd"/>
      <w:r w:rsidRPr="005045BA">
        <w:rPr>
          <w:b/>
          <w:sz w:val="28"/>
          <w:szCs w:val="28"/>
        </w:rPr>
        <w:t>.</w:t>
      </w:r>
    </w:p>
    <w:p w:rsidR="0059765D" w:rsidRPr="005045BA" w:rsidRDefault="0059765D" w:rsidP="0059765D">
      <w:pPr>
        <w:pStyle w:val="Default"/>
        <w:jc w:val="center"/>
        <w:rPr>
          <w:b/>
          <w:sz w:val="28"/>
          <w:szCs w:val="28"/>
        </w:rPr>
      </w:pPr>
    </w:p>
    <w:p w:rsidR="0059765D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рекомендации составлены на основе </w:t>
      </w:r>
      <w:r w:rsidRPr="005045BA">
        <w:rPr>
          <w:sz w:val="28"/>
          <w:szCs w:val="28"/>
        </w:rPr>
        <w:t>методических рекомендаций центральной предметно-методической комиссии Олимпиады.</w:t>
      </w:r>
    </w:p>
    <w:p w:rsidR="0059765D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E10284">
        <w:rPr>
          <w:sz w:val="28"/>
          <w:szCs w:val="28"/>
        </w:rPr>
        <w:t>Представленные материалы включают в себя характеристику особенностей школьного этапа Олимпиады, рекомендации по организации Олимпиады</w:t>
      </w:r>
      <w:r>
        <w:rPr>
          <w:sz w:val="28"/>
          <w:szCs w:val="28"/>
        </w:rPr>
        <w:t>.</w:t>
      </w:r>
      <w:r w:rsidRPr="00E10284">
        <w:rPr>
          <w:sz w:val="28"/>
          <w:szCs w:val="28"/>
        </w:rPr>
        <w:t xml:space="preserve"> </w:t>
      </w:r>
    </w:p>
    <w:p w:rsidR="0059765D" w:rsidRDefault="0059765D" w:rsidP="0059765D">
      <w:pPr>
        <w:pStyle w:val="Default"/>
        <w:ind w:firstLine="708"/>
        <w:jc w:val="both"/>
        <w:rPr>
          <w:sz w:val="28"/>
          <w:szCs w:val="28"/>
        </w:rPr>
      </w:pPr>
    </w:p>
    <w:p w:rsidR="0059765D" w:rsidRPr="0059765D" w:rsidRDefault="0059765D" w:rsidP="0059765D">
      <w:pPr>
        <w:pStyle w:val="Default"/>
        <w:ind w:firstLine="567"/>
        <w:jc w:val="center"/>
        <w:rPr>
          <w:b/>
          <w:sz w:val="28"/>
          <w:szCs w:val="28"/>
        </w:rPr>
      </w:pPr>
      <w:r w:rsidRPr="0059765D">
        <w:rPr>
          <w:b/>
          <w:sz w:val="28"/>
          <w:szCs w:val="28"/>
        </w:rPr>
        <w:t>1. Цели школьного этапа Всероссийской олимпиады школьников по географии</w:t>
      </w:r>
    </w:p>
    <w:p w:rsidR="0059765D" w:rsidRPr="0059765D" w:rsidRDefault="0059765D" w:rsidP="0059765D">
      <w:pPr>
        <w:pStyle w:val="Default"/>
        <w:ind w:firstLine="708"/>
        <w:rPr>
          <w:sz w:val="28"/>
          <w:szCs w:val="28"/>
        </w:rPr>
      </w:pPr>
      <w:r w:rsidRPr="0059765D">
        <w:rPr>
          <w:sz w:val="28"/>
          <w:szCs w:val="28"/>
        </w:rPr>
        <w:t xml:space="preserve">Основными целями, для которых проводится школьный этап Всероссийской олимпиады школьников по географии являются: </w:t>
      </w:r>
    </w:p>
    <w:p w:rsidR="0059765D" w:rsidRPr="0059765D" w:rsidRDefault="0059765D" w:rsidP="001E4A4D">
      <w:pPr>
        <w:pStyle w:val="Default"/>
        <w:rPr>
          <w:sz w:val="28"/>
          <w:szCs w:val="28"/>
        </w:rPr>
      </w:pPr>
      <w:r w:rsidRPr="0059765D">
        <w:rPr>
          <w:sz w:val="28"/>
          <w:szCs w:val="28"/>
        </w:rPr>
        <w:t xml:space="preserve"> стимулирование интереса обучающихся к географии, в том числе к научно-исследовательской деятельности; </w:t>
      </w:r>
    </w:p>
    <w:p w:rsidR="0059765D" w:rsidRPr="0059765D" w:rsidRDefault="0059765D" w:rsidP="001E4A4D">
      <w:pPr>
        <w:pStyle w:val="Default"/>
        <w:rPr>
          <w:sz w:val="28"/>
          <w:szCs w:val="28"/>
        </w:rPr>
      </w:pPr>
      <w:r w:rsidRPr="0059765D">
        <w:rPr>
          <w:sz w:val="28"/>
          <w:szCs w:val="28"/>
        </w:rPr>
        <w:t xml:space="preserve"> выявление и развитие у обучающихся творческих способностей в области географии; </w:t>
      </w:r>
    </w:p>
    <w:p w:rsidR="0059765D" w:rsidRPr="0059765D" w:rsidRDefault="0059765D" w:rsidP="001E4A4D">
      <w:pPr>
        <w:pStyle w:val="Default"/>
        <w:rPr>
          <w:sz w:val="28"/>
          <w:szCs w:val="28"/>
        </w:rPr>
      </w:pPr>
      <w:r w:rsidRPr="0059765D">
        <w:rPr>
          <w:sz w:val="28"/>
          <w:szCs w:val="28"/>
        </w:rPr>
        <w:t xml:space="preserve"> формирование мотивации к приобретению систематических знаний в области географии; </w:t>
      </w:r>
    </w:p>
    <w:p w:rsidR="0059765D" w:rsidRPr="0059765D" w:rsidRDefault="0059765D" w:rsidP="001E4A4D">
      <w:pPr>
        <w:pStyle w:val="Default"/>
        <w:rPr>
          <w:sz w:val="28"/>
          <w:szCs w:val="28"/>
        </w:rPr>
      </w:pPr>
      <w:r w:rsidRPr="0059765D">
        <w:rPr>
          <w:sz w:val="28"/>
          <w:szCs w:val="28"/>
        </w:rPr>
        <w:t xml:space="preserve"> отбор обучающихся, которые будут представлять свое учебное заведение на последующих этапах Олимпиады; </w:t>
      </w:r>
    </w:p>
    <w:p w:rsidR="0059765D" w:rsidRPr="0059765D" w:rsidRDefault="0059765D" w:rsidP="001E4A4D">
      <w:pPr>
        <w:pStyle w:val="Default"/>
        <w:rPr>
          <w:sz w:val="28"/>
          <w:szCs w:val="28"/>
        </w:rPr>
      </w:pPr>
      <w:r w:rsidRPr="0059765D">
        <w:rPr>
          <w:sz w:val="28"/>
          <w:szCs w:val="28"/>
        </w:rPr>
        <w:t xml:space="preserve"> популяризация географии как науки и школьного предмета; </w:t>
      </w:r>
    </w:p>
    <w:p w:rsidR="0059765D" w:rsidRPr="0059765D" w:rsidRDefault="0059765D" w:rsidP="001E4A4D">
      <w:pPr>
        <w:pStyle w:val="Default"/>
        <w:rPr>
          <w:sz w:val="28"/>
          <w:szCs w:val="28"/>
        </w:rPr>
      </w:pPr>
      <w:r w:rsidRPr="0059765D">
        <w:rPr>
          <w:sz w:val="28"/>
          <w:szCs w:val="28"/>
        </w:rPr>
        <w:t xml:space="preserve"> повышение качества географического образования; </w:t>
      </w:r>
    </w:p>
    <w:p w:rsidR="0059765D" w:rsidRPr="0059765D" w:rsidRDefault="0059765D" w:rsidP="001E4A4D">
      <w:pPr>
        <w:pStyle w:val="Default"/>
        <w:rPr>
          <w:sz w:val="28"/>
          <w:szCs w:val="28"/>
        </w:rPr>
      </w:pPr>
      <w:r w:rsidRPr="0059765D">
        <w:rPr>
          <w:sz w:val="28"/>
          <w:szCs w:val="28"/>
        </w:rPr>
        <w:t xml:space="preserve"> пропаганда научных знаний. </w:t>
      </w:r>
    </w:p>
    <w:p w:rsidR="0059765D" w:rsidRPr="0059765D" w:rsidRDefault="0059765D" w:rsidP="0059765D">
      <w:pPr>
        <w:pStyle w:val="Default"/>
        <w:rPr>
          <w:sz w:val="28"/>
          <w:szCs w:val="28"/>
        </w:rPr>
      </w:pPr>
    </w:p>
    <w:p w:rsidR="0059765D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59765D">
        <w:rPr>
          <w:sz w:val="28"/>
          <w:szCs w:val="28"/>
        </w:rPr>
        <w:t xml:space="preserve">Грамотно организованные олимпиады позволяют обучающимся раскрыть свой интеллектуальный потенциал, соотнести свой уровень знаний и способностей с уровнем других учащихся школы. Соревновательная форма Олимпиады привлекательна для естественно стремящихся к успеху </w:t>
      </w:r>
      <w:proofErr w:type="gramStart"/>
      <w:r w:rsidRPr="0059765D">
        <w:rPr>
          <w:sz w:val="28"/>
          <w:szCs w:val="28"/>
        </w:rPr>
        <w:t>подростков.,</w:t>
      </w:r>
      <w:proofErr w:type="gramEnd"/>
      <w:r w:rsidRPr="0059765D">
        <w:rPr>
          <w:sz w:val="28"/>
          <w:szCs w:val="28"/>
        </w:rPr>
        <w:t xml:space="preserve"> также участников привлекают оригинальные условия задач, отличающихся от традиционной формы школьных контрольных работ.</w:t>
      </w:r>
    </w:p>
    <w:p w:rsidR="0059765D" w:rsidRDefault="0059765D" w:rsidP="0059765D">
      <w:pPr>
        <w:pStyle w:val="Default"/>
        <w:ind w:firstLine="708"/>
        <w:jc w:val="both"/>
        <w:rPr>
          <w:sz w:val="28"/>
          <w:szCs w:val="28"/>
        </w:rPr>
      </w:pPr>
    </w:p>
    <w:p w:rsidR="0059765D" w:rsidRPr="0059765D" w:rsidRDefault="0059765D" w:rsidP="0059765D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59765D">
        <w:rPr>
          <w:b/>
          <w:sz w:val="28"/>
          <w:szCs w:val="28"/>
        </w:rPr>
        <w:t>Особенности организации школьного этапа олимпиады</w:t>
      </w:r>
    </w:p>
    <w:p w:rsidR="0059765D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5045BA">
        <w:rPr>
          <w:sz w:val="28"/>
          <w:szCs w:val="28"/>
        </w:rPr>
        <w:t>Принять участие в Олимпиаде имеет право каждый обучающийся вне зависимости от его текущей успеваемости по предмету. Школьный этап Олимпиады состо</w:t>
      </w:r>
      <w:r>
        <w:rPr>
          <w:sz w:val="28"/>
          <w:szCs w:val="28"/>
        </w:rPr>
        <w:t>и</w:t>
      </w:r>
      <w:r w:rsidRPr="005045BA">
        <w:rPr>
          <w:sz w:val="28"/>
          <w:szCs w:val="28"/>
        </w:rPr>
        <w:t>т из двух туров: теоретического и тестового. Оба тура проводятся в письменной форме и могут быть проведены в один день непосредственно один за другим.</w:t>
      </w:r>
      <w:r w:rsidRPr="001F65A2">
        <w:rPr>
          <w:sz w:val="28"/>
          <w:szCs w:val="28"/>
        </w:rPr>
        <w:t xml:space="preserve"> </w:t>
      </w:r>
      <w:r w:rsidRPr="005045BA">
        <w:rPr>
          <w:sz w:val="28"/>
          <w:szCs w:val="28"/>
        </w:rPr>
        <w:t xml:space="preserve">В дополнение к этим обязательным турам по возможности </w:t>
      </w:r>
      <w:r w:rsidRPr="005045BA">
        <w:rPr>
          <w:b/>
          <w:sz w:val="28"/>
          <w:szCs w:val="28"/>
        </w:rPr>
        <w:t>рекомендуется провести общешкольный мультимедийный конкурс знатоков</w:t>
      </w:r>
      <w:r w:rsidRPr="005045BA">
        <w:rPr>
          <w:sz w:val="28"/>
          <w:szCs w:val="28"/>
        </w:rPr>
        <w:t xml:space="preserve"> </w:t>
      </w:r>
      <w:r w:rsidRPr="005045BA">
        <w:rPr>
          <w:b/>
          <w:sz w:val="28"/>
          <w:szCs w:val="28"/>
        </w:rPr>
        <w:t xml:space="preserve">географии </w:t>
      </w:r>
      <w:r w:rsidRPr="005045BA">
        <w:rPr>
          <w:sz w:val="28"/>
          <w:szCs w:val="28"/>
        </w:rPr>
        <w:t>(в устной или письменной форме). Для этого конкурса рекомендуется отобрать по 2-5 обучающихся от каждой параллели, показавших лучшие результаты.</w:t>
      </w:r>
    </w:p>
    <w:p w:rsidR="0059765D" w:rsidRPr="005045BA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5045BA">
        <w:rPr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</w:t>
      </w:r>
      <w:r w:rsidRPr="005045BA">
        <w:rPr>
          <w:sz w:val="28"/>
          <w:szCs w:val="28"/>
        </w:rPr>
        <w:lastRenderedPageBreak/>
        <w:t xml:space="preserve">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A16CAE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5045BA">
        <w:rPr>
          <w:sz w:val="28"/>
          <w:szCs w:val="28"/>
        </w:rPr>
        <w:t xml:space="preserve">На выполнение заданий </w:t>
      </w:r>
      <w:r w:rsidRPr="005045BA">
        <w:rPr>
          <w:b/>
          <w:bCs/>
          <w:sz w:val="28"/>
          <w:szCs w:val="28"/>
        </w:rPr>
        <w:t xml:space="preserve">теоретического тура </w:t>
      </w:r>
      <w:r w:rsidRPr="005045BA">
        <w:rPr>
          <w:sz w:val="28"/>
          <w:szCs w:val="28"/>
        </w:rPr>
        <w:t xml:space="preserve">школьного этапа Олимпиады рекомендуется отвести до 2 академических (1,5 астрономических) часов. Теоретический тур включает в себя задания, предусматривающие элементы научного творчества, и проводится в письменной форме. </w:t>
      </w:r>
    </w:p>
    <w:p w:rsidR="0059765D" w:rsidRPr="005045BA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Атласы для выполнения заданий не используются. </w:t>
      </w:r>
      <w:r w:rsidRPr="005045BA">
        <w:rPr>
          <w:b/>
          <w:bCs/>
          <w:sz w:val="28"/>
          <w:szCs w:val="28"/>
        </w:rPr>
        <w:t xml:space="preserve">Тестовый тур </w:t>
      </w:r>
      <w:r w:rsidRPr="005045BA">
        <w:rPr>
          <w:sz w:val="28"/>
          <w:szCs w:val="28"/>
        </w:rPr>
        <w:t xml:space="preserve">школьного этапа Олимпиады проводится в письменной форме по параллелям. Как и в случае теоретического тура, предпочтительно составление заданий тестового тура школьного этапа Олимпиады по принципу «накопленного итога», когда вопросы на материале предыдущих классов повторяются для старших параллелей. Всего в задания тестового тура школьного этапа Олимпиады 15 вопросов. На выполнение заданий тестового тура школьного этапа Олимпиады рекомендуется отвести 1 академический час (45 минут). </w:t>
      </w:r>
    </w:p>
    <w:p w:rsidR="0059765D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5045BA">
        <w:rPr>
          <w:sz w:val="28"/>
          <w:szCs w:val="28"/>
        </w:rPr>
        <w:t xml:space="preserve">После подведения итогов теоретического и тестового туров школьного этапа Олимпиады по параллелям с целью выявления наиболее эрудированных победителей и призёров школьного этапа рекомендуется провести общешкольный </w:t>
      </w:r>
      <w:r w:rsidRPr="005045BA">
        <w:rPr>
          <w:b/>
          <w:bCs/>
          <w:sz w:val="28"/>
          <w:szCs w:val="28"/>
        </w:rPr>
        <w:t xml:space="preserve">мультимедийный конкурс знатоков географии </w:t>
      </w:r>
      <w:r w:rsidRPr="005045BA">
        <w:rPr>
          <w:sz w:val="28"/>
          <w:szCs w:val="28"/>
        </w:rPr>
        <w:t>(в устной форме). В нём могут участвовать победители и</w:t>
      </w:r>
      <w:r>
        <w:rPr>
          <w:sz w:val="28"/>
          <w:szCs w:val="28"/>
        </w:rPr>
        <w:t>/или призёры всех параллелей.</w:t>
      </w:r>
    </w:p>
    <w:p w:rsidR="0059765D" w:rsidRPr="005045BA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для проведения конкурса входит в состав пакета материалов. Победители и призеры конкурса знатоков отмечаются отдельно грамотой конкурса </w:t>
      </w:r>
      <w:proofErr w:type="gramStart"/>
      <w:r>
        <w:rPr>
          <w:sz w:val="28"/>
          <w:szCs w:val="28"/>
        </w:rPr>
        <w:t>и  проводится</w:t>
      </w:r>
      <w:proofErr w:type="gramEnd"/>
      <w:r>
        <w:rPr>
          <w:sz w:val="28"/>
          <w:szCs w:val="28"/>
        </w:rPr>
        <w:t xml:space="preserve"> отдельным протоколом. В общую сумму баллов итоги конкурса знатоков не включаются.</w:t>
      </w:r>
    </w:p>
    <w:p w:rsidR="0059765D" w:rsidRDefault="0059765D" w:rsidP="0059765D">
      <w:pPr>
        <w:pStyle w:val="Default"/>
        <w:jc w:val="both"/>
        <w:rPr>
          <w:color w:val="auto"/>
          <w:sz w:val="28"/>
          <w:szCs w:val="28"/>
        </w:rPr>
      </w:pPr>
    </w:p>
    <w:p w:rsidR="0059765D" w:rsidRDefault="0059765D" w:rsidP="005976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1F65A2">
        <w:rPr>
          <w:b/>
          <w:bCs/>
          <w:sz w:val="28"/>
          <w:szCs w:val="28"/>
        </w:rPr>
        <w:t xml:space="preserve">Методика оценивания выполнения заданий школьного этапа </w:t>
      </w:r>
    </w:p>
    <w:p w:rsidR="0059765D" w:rsidRPr="001F65A2" w:rsidRDefault="0059765D" w:rsidP="0059765D">
      <w:pPr>
        <w:pStyle w:val="Default"/>
        <w:jc w:val="center"/>
        <w:rPr>
          <w:sz w:val="28"/>
          <w:szCs w:val="28"/>
        </w:rPr>
      </w:pPr>
      <w:r w:rsidRPr="001F65A2">
        <w:rPr>
          <w:b/>
          <w:bCs/>
          <w:sz w:val="28"/>
          <w:szCs w:val="28"/>
        </w:rPr>
        <w:t>Олимпиады</w:t>
      </w:r>
    </w:p>
    <w:p w:rsidR="0059765D" w:rsidRPr="001F65A2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1F65A2">
        <w:rPr>
          <w:sz w:val="28"/>
          <w:szCs w:val="28"/>
        </w:rPr>
        <w:t xml:space="preserve">Критерии оценки участников школьного этапа Олимпиады определяются в зависимости от сложности задания и возраста участников. Для задач </w:t>
      </w:r>
      <w:r w:rsidRPr="001F65A2">
        <w:rPr>
          <w:b/>
          <w:bCs/>
          <w:sz w:val="28"/>
          <w:szCs w:val="28"/>
        </w:rPr>
        <w:t xml:space="preserve">теоретического тура </w:t>
      </w:r>
      <w:r w:rsidRPr="001F65A2">
        <w:rPr>
          <w:sz w:val="28"/>
          <w:szCs w:val="28"/>
        </w:rPr>
        <w:t xml:space="preserve">определяется одинаковое максимально возможное количество баллов за полностью правильный ответ. </w:t>
      </w:r>
    </w:p>
    <w:p w:rsidR="0059765D" w:rsidRPr="001F65A2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1F65A2">
        <w:rPr>
          <w:sz w:val="28"/>
          <w:szCs w:val="28"/>
        </w:rPr>
        <w:t xml:space="preserve">При проверке недопустимо снятие баллов за слишком длинный или короткий ответ. Любые исправления в работе, в том числе зачеркивание ранее написанного текста, не являются основанием для снятия баллов; как и неаккуратность записи решений при выполнении задания (кроме заданий, где требуется построение плана местности, т.к. аккуратность – неотъемлемая часть создания плана). </w:t>
      </w:r>
      <w:r w:rsidRPr="001F65A2">
        <w:rPr>
          <w:b/>
          <w:sz w:val="28"/>
          <w:szCs w:val="28"/>
        </w:rPr>
        <w:t xml:space="preserve">Не </w:t>
      </w:r>
      <w:r w:rsidRPr="001F65A2">
        <w:rPr>
          <w:sz w:val="28"/>
          <w:szCs w:val="28"/>
        </w:rPr>
        <w:t>добавляются</w:t>
      </w:r>
      <w:r>
        <w:rPr>
          <w:sz w:val="28"/>
          <w:szCs w:val="28"/>
        </w:rPr>
        <w:t xml:space="preserve"> </w:t>
      </w:r>
      <w:r w:rsidRPr="001F65A2">
        <w:rPr>
          <w:sz w:val="28"/>
          <w:szCs w:val="28"/>
        </w:rPr>
        <w:t xml:space="preserve">баллы «за усердие» (например, за написание текста большого объема, не содержащего правильных выкладок и ответов). </w:t>
      </w:r>
    </w:p>
    <w:p w:rsidR="0059765D" w:rsidRPr="001F65A2" w:rsidRDefault="0059765D" w:rsidP="0059765D">
      <w:pPr>
        <w:pStyle w:val="Default"/>
        <w:ind w:firstLine="708"/>
        <w:jc w:val="both"/>
        <w:rPr>
          <w:sz w:val="28"/>
          <w:szCs w:val="28"/>
        </w:rPr>
      </w:pPr>
      <w:r w:rsidRPr="001F65A2">
        <w:rPr>
          <w:sz w:val="28"/>
          <w:szCs w:val="28"/>
        </w:rPr>
        <w:t>За правильн</w:t>
      </w:r>
      <w:r>
        <w:rPr>
          <w:sz w:val="28"/>
          <w:szCs w:val="28"/>
        </w:rPr>
        <w:t xml:space="preserve">ый </w:t>
      </w:r>
      <w:r w:rsidRPr="001F65A2">
        <w:rPr>
          <w:sz w:val="28"/>
          <w:szCs w:val="28"/>
        </w:rPr>
        <w:t>отве</w:t>
      </w:r>
      <w:r>
        <w:rPr>
          <w:sz w:val="28"/>
          <w:szCs w:val="28"/>
        </w:rPr>
        <w:t>т на</w:t>
      </w:r>
      <w:r w:rsidRPr="001F65A2">
        <w:rPr>
          <w:sz w:val="28"/>
          <w:szCs w:val="28"/>
        </w:rPr>
        <w:t xml:space="preserve"> вопросы </w:t>
      </w:r>
      <w:r w:rsidRPr="001F65A2">
        <w:rPr>
          <w:b/>
          <w:bCs/>
          <w:sz w:val="28"/>
          <w:szCs w:val="28"/>
        </w:rPr>
        <w:t xml:space="preserve">тестового тура </w:t>
      </w:r>
      <w:r w:rsidRPr="001F65A2">
        <w:rPr>
          <w:sz w:val="28"/>
          <w:szCs w:val="28"/>
        </w:rPr>
        <w:t>рекомендуется начислять участнику 1 балл. В</w:t>
      </w:r>
      <w:r>
        <w:rPr>
          <w:sz w:val="28"/>
          <w:szCs w:val="28"/>
        </w:rPr>
        <w:t xml:space="preserve"> отдельных тестах (большей </w:t>
      </w:r>
      <w:r w:rsidRPr="001F65A2">
        <w:rPr>
          <w:sz w:val="28"/>
          <w:szCs w:val="28"/>
        </w:rPr>
        <w:t>сложности</w:t>
      </w:r>
      <w:r>
        <w:rPr>
          <w:sz w:val="28"/>
          <w:szCs w:val="28"/>
        </w:rPr>
        <w:t xml:space="preserve"> или объема) возможно 1,5- 2 балла</w:t>
      </w:r>
      <w:r w:rsidRPr="001F65A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критериях ответа они представлены  в специальном прозрачном шаблоне для более быстрой проверки. </w:t>
      </w:r>
    </w:p>
    <w:p w:rsidR="00A16CAE" w:rsidRDefault="0059765D" w:rsidP="00A16CAE">
      <w:pPr>
        <w:pStyle w:val="Default"/>
        <w:ind w:firstLine="708"/>
        <w:jc w:val="both"/>
        <w:rPr>
          <w:sz w:val="28"/>
          <w:szCs w:val="28"/>
        </w:rPr>
      </w:pPr>
      <w:r w:rsidRPr="001F65A2">
        <w:rPr>
          <w:sz w:val="28"/>
          <w:szCs w:val="28"/>
        </w:rPr>
        <w:t xml:space="preserve">По результатам проверки создается итоговый список по каждой параллели. Победителями становятся участники школьного этапа Олимпиады, </w:t>
      </w:r>
      <w:r w:rsidRPr="001F65A2">
        <w:rPr>
          <w:sz w:val="28"/>
          <w:szCs w:val="28"/>
        </w:rPr>
        <w:lastRenderedPageBreak/>
        <w:t xml:space="preserve">набравшие наибольшее количество баллов в своей параллели. Количество призеров школьного этапа Олимпиады определяется согласно квоте победителей и призеров, установленной организатором муниципального этапа Олимпиады. </w:t>
      </w:r>
    </w:p>
    <w:p w:rsidR="00A16CAE" w:rsidRPr="005045BA" w:rsidRDefault="00A16CAE" w:rsidP="00A16CAE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5045BA">
        <w:rPr>
          <w:color w:val="auto"/>
          <w:sz w:val="28"/>
          <w:szCs w:val="28"/>
        </w:rPr>
        <w:t xml:space="preserve">Конкурс знатоков географии проводится в форме интеллектуальной викторины-игры. Победа в конкурсе знатоков даёт возможность поощрить интересующихся географией школьников и, одновременно, подготовить их к аналогичным конкурсам, проходящих в рамках последующих этапов Всероссийской олимпиады по географии. </w:t>
      </w:r>
    </w:p>
    <w:p w:rsidR="00A16CAE" w:rsidRPr="005045BA" w:rsidRDefault="00A16CAE" w:rsidP="00A16CA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045BA">
        <w:rPr>
          <w:color w:val="auto"/>
          <w:sz w:val="28"/>
          <w:szCs w:val="28"/>
        </w:rPr>
        <w:t>Оптимальное количество участников конкурса знатоков географии – от 20 до 30 человек (по несколько участников от каждой параллели). В конкурс знатоков географии школьного этапа Олимпиады рекомендуется включ</w:t>
      </w:r>
      <w:r>
        <w:rPr>
          <w:color w:val="auto"/>
          <w:sz w:val="28"/>
          <w:szCs w:val="28"/>
        </w:rPr>
        <w:t xml:space="preserve">ены задания региональной тематики </w:t>
      </w:r>
      <w:r w:rsidRPr="005045BA">
        <w:rPr>
          <w:color w:val="auto"/>
          <w:sz w:val="28"/>
          <w:szCs w:val="28"/>
        </w:rPr>
        <w:t xml:space="preserve">различной тематики и уровня сложности, поскольку конкурс проводится по принципу «с выбыванием», вплоть до соревнования в финале двух претендующих на звание победителя конкурса. Рекомендуемая продолжительность конкурса знатоков географии школьного этапа Олимпиады – 1 академический час (45 минут). </w:t>
      </w:r>
    </w:p>
    <w:p w:rsidR="00A16CAE" w:rsidRPr="005045BA" w:rsidRDefault="00A16CAE" w:rsidP="00A16CA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045BA">
        <w:rPr>
          <w:color w:val="auto"/>
          <w:sz w:val="28"/>
          <w:szCs w:val="28"/>
        </w:rPr>
        <w:t xml:space="preserve">Задания конкурса знатоков географии озвучивает ведущий (учитель), они дублируются и/или дополняются видеорядом (презентацией в </w:t>
      </w:r>
      <w:proofErr w:type="spellStart"/>
      <w:r w:rsidRPr="005045BA">
        <w:rPr>
          <w:color w:val="auto"/>
          <w:sz w:val="28"/>
          <w:szCs w:val="28"/>
        </w:rPr>
        <w:t>PowerPoint</w:t>
      </w:r>
      <w:proofErr w:type="spellEnd"/>
      <w:r w:rsidRPr="005045BA">
        <w:rPr>
          <w:color w:val="auto"/>
          <w:sz w:val="28"/>
          <w:szCs w:val="28"/>
        </w:rPr>
        <w:t xml:space="preserve">) на экране. Для ответов участникам конкурса раздаются пронумерованные листы бумаги (из расчёта по одному на каждый вопрос конкурса для каждого участника). </w:t>
      </w:r>
    </w:p>
    <w:p w:rsidR="00A16CAE" w:rsidRDefault="00A16CAE" w:rsidP="00A16CA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16CAE" w:rsidRPr="005045BA" w:rsidRDefault="00A16CAE" w:rsidP="00A16CA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045BA">
        <w:rPr>
          <w:color w:val="auto"/>
          <w:sz w:val="28"/>
          <w:szCs w:val="28"/>
        </w:rPr>
        <w:t xml:space="preserve">В случае несогласия участника с выставленной ему оценкой за выполнение задания теоретического тура школьного этапа Олимпиады этот участник вправе подать заявление на апелляцию. </w:t>
      </w:r>
      <w:r w:rsidRPr="00B229EF">
        <w:rPr>
          <w:color w:val="auto"/>
          <w:sz w:val="28"/>
          <w:szCs w:val="28"/>
        </w:rPr>
        <w:t xml:space="preserve">Апелляция </w:t>
      </w:r>
      <w:r w:rsidRPr="005045BA">
        <w:rPr>
          <w:color w:val="auto"/>
          <w:sz w:val="28"/>
          <w:szCs w:val="28"/>
        </w:rPr>
        <w:t xml:space="preserve">проводится по правилам, установленным Порядком проведения всероссийской олимпиады школьников. Оценка за выполнение заданий тестового тура школьного этапа Олимпиады и конкурса знатоков географии пересмотру не подлежит. </w:t>
      </w:r>
    </w:p>
    <w:p w:rsidR="00A16CAE" w:rsidRDefault="00A16CAE" w:rsidP="00A16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AE" w:rsidRPr="00B229EF" w:rsidRDefault="00A16CAE" w:rsidP="00A16CA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</w:t>
      </w:r>
      <w:r w:rsidRPr="00B229EF">
        <w:rPr>
          <w:b/>
          <w:color w:val="auto"/>
          <w:sz w:val="28"/>
          <w:szCs w:val="28"/>
        </w:rPr>
        <w:t>Материально-техническое обеспечение школьного этапа Олимпиады</w:t>
      </w:r>
    </w:p>
    <w:p w:rsidR="00A16CAE" w:rsidRPr="00B229EF" w:rsidRDefault="00A16CAE" w:rsidP="00A16CAE">
      <w:pPr>
        <w:pStyle w:val="Default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Материально-техническое обеспечение школьного этапа Олимпиады включает: </w:t>
      </w:r>
    </w:p>
    <w:p w:rsidR="00A16CAE" w:rsidRPr="00B229EF" w:rsidRDefault="00A16CAE" w:rsidP="00A16CAE">
      <w:pPr>
        <w:pStyle w:val="Default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 помещения (классы, кабинеты), в которых участники при выполнении заданий могли бы сидеть по одному за партой; </w:t>
      </w:r>
    </w:p>
    <w:p w:rsidR="00A16CAE" w:rsidRPr="00B229EF" w:rsidRDefault="00A16CAE" w:rsidP="00A16CAE">
      <w:pPr>
        <w:pStyle w:val="Default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 помещение для проверки работ; </w:t>
      </w:r>
    </w:p>
    <w:p w:rsidR="00A16CAE" w:rsidRPr="00B229EF" w:rsidRDefault="00A16CAE" w:rsidP="00A16CAE">
      <w:pPr>
        <w:pStyle w:val="Default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 оргтехнику (компьютер, принтер, копир) и бумагу для распечатки заданий; </w:t>
      </w:r>
    </w:p>
    <w:p w:rsidR="00A16CAE" w:rsidRPr="00B229EF" w:rsidRDefault="00A16CAE" w:rsidP="00A16CAE">
      <w:pPr>
        <w:pStyle w:val="Default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 листы для ответов; </w:t>
      </w:r>
    </w:p>
    <w:p w:rsidR="00A16CAE" w:rsidRPr="00B229EF" w:rsidRDefault="00A16CAE" w:rsidP="00A16CAE">
      <w:pPr>
        <w:pStyle w:val="Default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 комплекты одинаковых атласов или географических карт для выполнения заданий (если это необходимо). </w:t>
      </w:r>
    </w:p>
    <w:p w:rsidR="00A16CAE" w:rsidRPr="00B229EF" w:rsidRDefault="00A16CAE" w:rsidP="00A16CAE">
      <w:pPr>
        <w:pStyle w:val="Default"/>
        <w:ind w:firstLine="708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Письменные принадлежности, а также (при необходимости) линейки, транспортиры, непрограммируемые калькуляторы участники приносят с собой. </w:t>
      </w:r>
    </w:p>
    <w:p w:rsidR="00A16CAE" w:rsidRPr="00B229EF" w:rsidRDefault="00A16CAE" w:rsidP="00A16CAE">
      <w:pPr>
        <w:pStyle w:val="Default"/>
        <w:ind w:firstLine="708"/>
        <w:rPr>
          <w:color w:val="auto"/>
          <w:sz w:val="28"/>
          <w:szCs w:val="28"/>
        </w:rPr>
      </w:pPr>
      <w:r w:rsidRPr="00B229EF">
        <w:rPr>
          <w:color w:val="auto"/>
          <w:sz w:val="28"/>
          <w:szCs w:val="28"/>
        </w:rPr>
        <w:t xml:space="preserve">Конкурс знатоков географии (дополнительный элемент программы школьного этапа Олимпиады) рекомендуется проводить в школьном актовом </w:t>
      </w:r>
      <w:r w:rsidRPr="00B229EF">
        <w:rPr>
          <w:color w:val="auto"/>
          <w:sz w:val="28"/>
          <w:szCs w:val="28"/>
        </w:rPr>
        <w:lastRenderedPageBreak/>
        <w:t xml:space="preserve">зале. Для его проведения требуются компьютер с подключенным к нему проектором, экран, при необходимости – звукоусиливающая аппаратура. </w:t>
      </w:r>
    </w:p>
    <w:p w:rsidR="00A16CAE" w:rsidRPr="005045BA" w:rsidRDefault="00A16CAE" w:rsidP="00A16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EF">
        <w:rPr>
          <w:rFonts w:ascii="Times New Roman" w:hAnsi="Times New Roman" w:cs="Times New Roman"/>
          <w:sz w:val="28"/>
          <w:szCs w:val="28"/>
        </w:rPr>
        <w:t xml:space="preserve">Участникам школьного этапа Олимпиады </w:t>
      </w:r>
      <w:r w:rsidRPr="00B229EF">
        <w:rPr>
          <w:rFonts w:ascii="Times New Roman" w:hAnsi="Times New Roman" w:cs="Times New Roman"/>
          <w:b/>
          <w:sz w:val="28"/>
          <w:szCs w:val="28"/>
          <w:u w:val="single"/>
        </w:rPr>
        <w:t>запрещено пользоваться</w:t>
      </w:r>
      <w:r w:rsidRPr="00B229EF">
        <w:rPr>
          <w:rFonts w:ascii="Times New Roman" w:hAnsi="Times New Roman" w:cs="Times New Roman"/>
          <w:sz w:val="28"/>
          <w:szCs w:val="28"/>
        </w:rPr>
        <w:t xml:space="preserve"> во время выполнения заданий тетрадями, справочной литературой, учебниками, атласами, любыми электронными устройствами, служащими для передачи, получения или накопления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9EF" w:rsidRPr="0059765D" w:rsidRDefault="00B229EF" w:rsidP="0059765D">
      <w:pPr>
        <w:rPr>
          <w:szCs w:val="28"/>
        </w:rPr>
      </w:pPr>
    </w:p>
    <w:sectPr w:rsidR="00B229EF" w:rsidRPr="0059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045BA"/>
    <w:rsid w:val="001E4A4D"/>
    <w:rsid w:val="001F65A2"/>
    <w:rsid w:val="005045BA"/>
    <w:rsid w:val="0059765D"/>
    <w:rsid w:val="00A16CAE"/>
    <w:rsid w:val="00B229EF"/>
    <w:rsid w:val="00E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FA593-6924-413E-81D2-8DD3FA6A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4</cp:revision>
  <dcterms:created xsi:type="dcterms:W3CDTF">2017-09-06T04:15:00Z</dcterms:created>
  <dcterms:modified xsi:type="dcterms:W3CDTF">2018-05-29T14:06:00Z</dcterms:modified>
</cp:coreProperties>
</file>