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2F" w:rsidRPr="00487C2F" w:rsidRDefault="00487C2F" w:rsidP="00487C2F">
      <w:pPr>
        <w:spacing w:before="120"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50"/>
          <w:szCs w:val="50"/>
          <w:lang w:eastAsia="ru-RU"/>
        </w:rPr>
      </w:pPr>
      <w:r w:rsidRPr="00487C2F">
        <w:rPr>
          <w:rFonts w:ascii="Georgia" w:eastAsia="Times New Roman" w:hAnsi="Georgia" w:cs="Times New Roman"/>
          <w:color w:val="000000"/>
          <w:kern w:val="36"/>
          <w:sz w:val="50"/>
          <w:szCs w:val="50"/>
          <w:lang w:eastAsia="ru-RU"/>
        </w:rPr>
        <w:t>О правилах приема в общеобразовательные учреждения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ИР-535/03 от 28 июня 2012 г.</w:t>
      </w:r>
    </w:p>
    <w:p w:rsidR="00487C2F" w:rsidRPr="00487C2F" w:rsidRDefault="00487C2F" w:rsidP="00487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Органы исполнительной власти</w:t>
      </w:r>
      <w:r w:rsidRPr="00487C2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487C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субъектов Российской Федерации,</w:t>
      </w:r>
      <w:r w:rsidRPr="00487C2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487C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осуществляющие управление</w:t>
      </w:r>
      <w:r w:rsidRPr="00487C2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487C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сфере образования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правилах приема в ОУ</w:t>
      </w:r>
    </w:p>
    <w:p w:rsidR="00487C2F" w:rsidRPr="00487C2F" w:rsidRDefault="00487C2F" w:rsidP="00487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 в связи с поступающими запросами по применению Порядка приема граждан в общеобразовательные учреждения, утвержденного приказом Министерства образования и науки Российской Федерации от 15 февраля 2012 г. № 107 (зарегистрирован Минюстом России 17 апреля 2012 г., регистрационный № 23859) направляет разъяснения по наиболее часто задаваемым вопросам.</w:t>
      </w:r>
      <w:proofErr w:type="gramEnd"/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довести данную информацию до сведения руководителей общеобразовательных учреждений и органов местного самоуправления муниципальных районов и городских округов по решению вопросов местного значения в сфере образования.</w:t>
      </w:r>
      <w:proofErr w:type="gramEnd"/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Приложение: на 4 л. в 1 экз.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7C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И.М.Реморенко</w:t>
      </w:r>
      <w:proofErr w:type="spellEnd"/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письму Министерства образования и науки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 июня  2012 года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1.   </w:t>
      </w: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определяет правила приема в учреждение? Какова в этом вопросе роль нормативных актов учредителя – органов местного самоуправления муниципальных районов и городских округов в сфере образования?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статьёй 16 Закона Российской Федерации «Об образовании» (далее – Закон) правила приема граждан в образовательные учреждения в части, не урегулированной Законом, другими федеральными законами, порядком приема в образовательные учреждения, установленным </w:t>
      </w:r>
      <w:proofErr w:type="spell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(для общеобразовательных учреждений - Порядок приема граждан в общеобразовательные учреждения утвержден приказом </w:t>
      </w:r>
      <w:proofErr w:type="spell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15 февраля 2012 г. № 107, зарегистрирован Минюстом России 17 апреля 2012 г</w:t>
      </w:r>
      <w:proofErr w:type="gramEnd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регистрационный № 23859, далее - Порядок), а в государственные и муниципальные образовательные </w:t>
      </w: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самостоятельно. При определении образовательными учреждениями правил приема граждан они не могут руководствоваться актами учредителя по этому вопросу.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органов местного самоуправления муниципальных районов и городских округов в сфере образования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муниципальных районов, городских округов за конкретным муниципальным образовательным учреждением.</w:t>
      </w:r>
      <w:proofErr w:type="gramEnd"/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2.   </w:t>
      </w: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Является ли свидетельство о регистрации на закрепленной территории обязательным условием приема в школу?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43 Конституции Российской Федерации и пунктом 3 статьи 5 Закона государство гарантирует гражданам общедоступность общего образования. При этом граждане вправе выбирать любое образовательное учреждение, реализующее образовательные программы общего образования, независимо, в том числе, от места жительства.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при получении общего образования должна быть обеспечена территориальная доступность образовательного учреждения для всех граждан, которые проживают на близлежащей территории и имеют право на получение образования соответствующего уровня.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регистрации (либо по форме 3 «регистрация по месту пребывания», либо по форме 8 «регистрация по месту жительства», определенных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2007 г. № 208, зарегистрирован Минюстом России 28 ноября</w:t>
      </w:r>
      <w:proofErr w:type="gramEnd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 г., регистрационный № 10545) является только подтверждением факта проживания ребенка вблизи образовательного учреждения, и 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</w:r>
      <w:proofErr w:type="gramEnd"/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выбрали для ребенка школу в другом муниципалитете или регионе их право на образование будет «несколько отсрочено»: они могут подать документы в любую школу независимо от регистрации после 1-го августа. Дети без регистрации также будут приниматься в школу после 1-го августа.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свободных мест прием детей, не зарегистрированных на закрепленной территории, учреждения могут начинать до 1 августа сразу </w:t>
      </w: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окончания приема в 1 класс всех детей, зарегистрированных на закрепленной территории (пункт 16 Порядка).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3.   </w:t>
      </w: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Может ли школа отказать в приеме в 1 класс ребенка, проживающего по адресу, закрепленному за школой?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Закрепленным лицам отказывается в приеме в учреждение только по причине отсутствия в нем свободных мест. </w:t>
      </w: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 (пункт 6 Порядка).</w:t>
      </w:r>
      <w:proofErr w:type="gramEnd"/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4.   </w:t>
      </w: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Правомерно ли получение общего образования иностранными гражданами, проживающими на территории Российской Федерации, на бесплатной основе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пользуются в Российской Федерации правами наравне с гражданами Российской Федерации (пункт 3 статьи 62 Конституции Российской Федерации).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соответствии с пунктом 1 статьи 28 Конвенции о правах ребенка 1989 года государства-участники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финансовой помощи.</w:t>
      </w:r>
      <w:proofErr w:type="gramEnd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пункта «е» статьи 3 Конвенции ЮНЕСКО о борьбе с дискриминацией в области образования 1960 года, государства, являющиеся сторонниками Конвенции, обязуются предоставлять иностранным гражданам, проживающим на их территории, такой же доступ к образованию, что и своим гражданам.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5.   </w:t>
      </w: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Правомерно ли при приеме в 1 класс проводить тестирование или другие конкурсные испытания?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закрепленных лиц в общеобразовательные учреждения всех видов осуществляется без вступительных испытаний (процедур отбора).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государственные и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 (пункт 7 Порядка).</w:t>
      </w:r>
      <w:proofErr w:type="gramEnd"/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6.   </w:t>
      </w: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Вправе ли школа при записи в 1 класс требовать медицинскую справку о состоянии здоровья?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в качестве обязательного документа при приеме в общеобразовательное учреждение медицинского заключения о состоянии здоровья ребенка будет являться ограничением их прав, так как согласно статье 5 Закона гражданам гарантируется общедоступность начального общего, основного общего и среднего (полного) общего образования, в том числе независимо от состояния здоровья.</w:t>
      </w:r>
      <w:proofErr w:type="gramEnd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чем, в пункте 13 Порядка установлено, что указанное заключение представляется родителями (законными представителями) ребенка по их усмотрению.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7.   </w:t>
      </w: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487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при приеме на свободные места в школу имеет право первоочередного приема?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(пункт 18 Порядка).</w:t>
      </w:r>
      <w:proofErr w:type="gramEnd"/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7 февраля 2011 г. № 3–ФЗ «О полиции» (статья 46) данная льгота установлена для следующих категорий граждан: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дети сотрудника полиции;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proofErr w:type="gramEnd"/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дети, находящиеся (находившиеся) на иждивении сотрудников полиции, граждан Российской Федерации, указанных в вышеприведенных</w:t>
      </w:r>
      <w:r w:rsidRPr="00487C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 1</w:t>
      </w:r>
      <w:r w:rsidRPr="00487C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7C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Федеральным законом от 27 мая 1998 г. № 76–ФЗ «О статусе военнослужащих» данная льгота установлена для следующих категорий граждан: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дети военнослужащих по месту жительства их семей (статья 19);</w:t>
      </w:r>
    </w:p>
    <w:p w:rsidR="00487C2F" w:rsidRPr="00487C2F" w:rsidRDefault="00487C2F" w:rsidP="00487C2F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</w:t>
      </w:r>
      <w:r w:rsidRPr="00487C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8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24).</w:t>
      </w:r>
    </w:p>
    <w:p w:rsidR="001D2953" w:rsidRDefault="001D2953"/>
    <w:sectPr w:rsidR="001D2953" w:rsidSect="001D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7C2F"/>
    <w:rsid w:val="00006EA3"/>
    <w:rsid w:val="000723F8"/>
    <w:rsid w:val="000E5DB8"/>
    <w:rsid w:val="001D2953"/>
    <w:rsid w:val="002B0A5B"/>
    <w:rsid w:val="003C00B1"/>
    <w:rsid w:val="00487C2F"/>
    <w:rsid w:val="005949CB"/>
    <w:rsid w:val="00917257"/>
    <w:rsid w:val="00B8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53"/>
  </w:style>
  <w:style w:type="paragraph" w:styleId="1">
    <w:name w:val="heading 1"/>
    <w:basedOn w:val="a"/>
    <w:link w:val="10"/>
    <w:uiPriority w:val="9"/>
    <w:qFormat/>
    <w:rsid w:val="00487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1428</Words>
  <Characters>8141</Characters>
  <Application>Microsoft Office Word</Application>
  <DocSecurity>0</DocSecurity>
  <Lines>67</Lines>
  <Paragraphs>19</Paragraphs>
  <ScaleCrop>false</ScaleCrop>
  <Company>Grizli777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2014-04-23T00:53:00Z</dcterms:created>
  <dcterms:modified xsi:type="dcterms:W3CDTF">2014-04-23T00:58:00Z</dcterms:modified>
</cp:coreProperties>
</file>