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F6" w:rsidRPr="001D32F6" w:rsidRDefault="001D32F6" w:rsidP="001D32F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1D32F6">
        <w:rPr>
          <w:rFonts w:eastAsia="Times New Roman"/>
          <w:b/>
          <w:sz w:val="28"/>
          <w:szCs w:val="28"/>
        </w:rPr>
        <w:t>О сроках, местах и порядке информирования о результатах ГИА</w:t>
      </w:r>
    </w:p>
    <w:p w:rsidR="001D32F6" w:rsidRDefault="001D32F6" w:rsidP="001D32F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1D32F6" w:rsidRPr="008A37FF" w:rsidRDefault="001D32F6" w:rsidP="001D3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 xml:space="preserve">После утверждения результаты ГИА передаются в </w:t>
      </w:r>
      <w:r w:rsidRPr="008A37FF">
        <w:rPr>
          <w:color w:val="000000"/>
          <w:sz w:val="28"/>
          <w:szCs w:val="28"/>
        </w:rPr>
        <w:t>организации, осуществляющие образовательную деятельность</w:t>
      </w:r>
      <w:r w:rsidRPr="008A37FF">
        <w:rPr>
          <w:rFonts w:eastAsia="Times New Roman"/>
          <w:sz w:val="28"/>
          <w:szCs w:val="28"/>
        </w:rPr>
        <w:t>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полученными ими результатами ГИА.</w:t>
      </w:r>
    </w:p>
    <w:p w:rsidR="001D32F6" w:rsidRPr="008A37FF" w:rsidRDefault="001D32F6" w:rsidP="001D3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A37FF">
        <w:rPr>
          <w:rFonts w:eastAsia="Times New Roman"/>
          <w:sz w:val="28"/>
          <w:szCs w:val="28"/>
        </w:rPr>
        <w:t xml:space="preserve"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 По решению </w:t>
      </w:r>
      <w:r w:rsidRPr="008A37FF">
        <w:rPr>
          <w:sz w:val="28"/>
          <w:szCs w:val="28"/>
        </w:rPr>
        <w:t xml:space="preserve">ГЭК </w:t>
      </w:r>
      <w:r w:rsidRPr="008A37FF">
        <w:rPr>
          <w:rFonts w:eastAsia="Times New Roman"/>
          <w:sz w:val="28"/>
          <w:szCs w:val="28"/>
        </w:rPr>
        <w:t>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B905E4" w:rsidRDefault="00B905E4"/>
    <w:sectPr w:rsidR="00B905E4" w:rsidSect="00B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F6"/>
    <w:rsid w:val="001D32F6"/>
    <w:rsid w:val="00B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WolfishLair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2014-03-01T08:17:00Z</dcterms:created>
  <dcterms:modified xsi:type="dcterms:W3CDTF">2014-03-01T08:18:00Z</dcterms:modified>
</cp:coreProperties>
</file>